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1625F" w14:textId="797A694C" w:rsidR="00A445E5" w:rsidRPr="00B82A0A" w:rsidRDefault="003E2DAA" w:rsidP="00A445E5">
      <w:pPr>
        <w:keepNext/>
        <w:keepLines/>
        <w:spacing w:line="276" w:lineRule="auto"/>
        <w:jc w:val="center"/>
        <w:outlineLvl w:val="0"/>
        <w:rPr>
          <w:rFonts w:ascii="Cambria" w:hAnsi="Cambria"/>
          <w:b/>
          <w:bCs/>
          <w:color w:val="365F91"/>
          <w:sz w:val="28"/>
          <w:szCs w:val="28"/>
          <w:lang w:eastAsia="en-US"/>
        </w:rPr>
      </w:pPr>
      <w:r>
        <w:rPr>
          <w:rFonts w:ascii="Cambria" w:hAnsi="Cambria"/>
          <w:b/>
          <w:bCs/>
          <w:color w:val="365F91"/>
          <w:sz w:val="28"/>
          <w:szCs w:val="28"/>
          <w:lang w:eastAsia="en-US"/>
        </w:rPr>
        <w:t xml:space="preserve">APPI - </w:t>
      </w:r>
      <w:r w:rsidR="00B82A0A" w:rsidRPr="00B82A0A">
        <w:rPr>
          <w:rFonts w:ascii="Cambria" w:hAnsi="Cambria"/>
          <w:b/>
          <w:bCs/>
          <w:color w:val="365F91"/>
          <w:sz w:val="28"/>
          <w:szCs w:val="28"/>
          <w:lang w:eastAsia="en-US"/>
        </w:rPr>
        <w:t>APPEL A PROJETS</w:t>
      </w:r>
      <w:r>
        <w:rPr>
          <w:rFonts w:ascii="Cambria" w:hAnsi="Cambria"/>
          <w:b/>
          <w:bCs/>
          <w:color w:val="365F91"/>
          <w:sz w:val="28"/>
          <w:szCs w:val="28"/>
          <w:lang w:eastAsia="en-US"/>
        </w:rPr>
        <w:t xml:space="preserve"> PLURIDISCIPLINAIRES INTERNE</w:t>
      </w:r>
      <w:r w:rsidR="00B82A0A" w:rsidRPr="00B82A0A">
        <w:rPr>
          <w:rFonts w:ascii="Cambria" w:hAnsi="Cambria"/>
          <w:b/>
          <w:bCs/>
          <w:color w:val="365F91"/>
          <w:sz w:val="28"/>
          <w:szCs w:val="28"/>
          <w:lang w:eastAsia="en-US"/>
        </w:rPr>
        <w:t xml:space="preserve"> 201</w:t>
      </w:r>
      <w:r w:rsidR="003A534D">
        <w:rPr>
          <w:rFonts w:ascii="Cambria" w:hAnsi="Cambria"/>
          <w:b/>
          <w:bCs/>
          <w:color w:val="365F91"/>
          <w:sz w:val="28"/>
          <w:szCs w:val="28"/>
          <w:lang w:eastAsia="en-US"/>
        </w:rPr>
        <w:t>7</w:t>
      </w:r>
    </w:p>
    <w:p w14:paraId="1C26AC5D" w14:textId="77777777" w:rsidR="00B82A0A" w:rsidRPr="00B82A0A" w:rsidRDefault="00B82A0A" w:rsidP="00991378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D87D592" w14:textId="4117074E" w:rsidR="00B57040" w:rsidRPr="00B57040" w:rsidRDefault="00B57040" w:rsidP="00B57040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B57040">
        <w:rPr>
          <w:rFonts w:ascii="Arial" w:eastAsia="Calibri" w:hAnsi="Arial" w:cs="Arial"/>
          <w:sz w:val="20"/>
          <w:lang w:eastAsia="en-US"/>
        </w:rPr>
        <w:t xml:space="preserve">Dans un environnement scientifique dominé par les appels à projet fléchés définis par les agences européenne et nationale, les structures d'excellence ou par la région, l'Université Lyon 2 lance chaque année un appel à projets « blancs » afin de permettre </w:t>
      </w:r>
      <w:r w:rsidR="00324952">
        <w:rPr>
          <w:rFonts w:ascii="Arial" w:eastAsia="Calibri" w:hAnsi="Arial" w:cs="Arial"/>
          <w:sz w:val="20"/>
          <w:lang w:eastAsia="en-US"/>
        </w:rPr>
        <w:t xml:space="preserve">à ses </w:t>
      </w:r>
      <w:r w:rsidRPr="00B57040">
        <w:rPr>
          <w:rFonts w:ascii="Arial" w:eastAsia="Calibri" w:hAnsi="Arial" w:cs="Arial"/>
          <w:sz w:val="20"/>
          <w:lang w:eastAsia="en-US"/>
        </w:rPr>
        <w:t>chercheur</w:t>
      </w:r>
      <w:r w:rsidR="006E6B13">
        <w:rPr>
          <w:rFonts w:ascii="Arial" w:eastAsia="Calibri" w:hAnsi="Arial" w:cs="Arial"/>
          <w:sz w:val="20"/>
          <w:lang w:eastAsia="en-US"/>
        </w:rPr>
        <w:t>/</w:t>
      </w:r>
      <w:proofErr w:type="spellStart"/>
      <w:r w:rsidR="006E6B13">
        <w:rPr>
          <w:rFonts w:ascii="Arial" w:eastAsia="Calibri" w:hAnsi="Arial" w:cs="Arial"/>
          <w:sz w:val="20"/>
          <w:lang w:eastAsia="en-US"/>
        </w:rPr>
        <w:t>eus</w:t>
      </w:r>
      <w:r w:rsidR="0045514E">
        <w:rPr>
          <w:rFonts w:ascii="Arial" w:eastAsia="Calibri" w:hAnsi="Arial" w:cs="Arial"/>
          <w:sz w:val="20"/>
          <w:lang w:eastAsia="en-US"/>
        </w:rPr>
        <w:t>e</w:t>
      </w:r>
      <w:r w:rsidRPr="00B57040">
        <w:rPr>
          <w:rFonts w:ascii="Arial" w:eastAsia="Calibri" w:hAnsi="Arial" w:cs="Arial"/>
          <w:sz w:val="20"/>
          <w:lang w:eastAsia="en-US"/>
        </w:rPr>
        <w:t>s</w:t>
      </w:r>
      <w:proofErr w:type="spellEnd"/>
      <w:r w:rsidRPr="00B57040">
        <w:rPr>
          <w:rFonts w:ascii="Arial" w:eastAsia="Calibri" w:hAnsi="Arial" w:cs="Arial"/>
          <w:sz w:val="20"/>
          <w:lang w:eastAsia="en-US"/>
        </w:rPr>
        <w:t xml:space="preserve"> de développer des projets collectifs pluridisciplinaires ne s'inscrivant pas obligatoirement dans les axes </w:t>
      </w:r>
      <w:r w:rsidR="00324952">
        <w:rPr>
          <w:rFonts w:ascii="Arial" w:eastAsia="Calibri" w:hAnsi="Arial" w:cs="Arial"/>
          <w:sz w:val="20"/>
          <w:lang w:eastAsia="en-US"/>
        </w:rPr>
        <w:t xml:space="preserve">de recherche </w:t>
      </w:r>
      <w:r w:rsidRPr="00B57040">
        <w:rPr>
          <w:rFonts w:ascii="Arial" w:eastAsia="Calibri" w:hAnsi="Arial" w:cs="Arial"/>
          <w:sz w:val="20"/>
          <w:lang w:eastAsia="en-US"/>
        </w:rPr>
        <w:t xml:space="preserve">prioritaires du site. L'enjeu est de favoriser l'émergence de thématiques ou de problématiques innovantes </w:t>
      </w:r>
      <w:r w:rsidR="00826435">
        <w:rPr>
          <w:rFonts w:ascii="Arial" w:eastAsia="Calibri" w:hAnsi="Arial" w:cs="Arial"/>
          <w:sz w:val="20"/>
          <w:lang w:eastAsia="en-US"/>
        </w:rPr>
        <w:t xml:space="preserve">entrant dans les champs disciplinaires couverts par notre établissement </w:t>
      </w:r>
      <w:r w:rsidRPr="00B57040">
        <w:rPr>
          <w:rFonts w:ascii="Arial" w:eastAsia="Calibri" w:hAnsi="Arial" w:cs="Arial"/>
          <w:sz w:val="20"/>
          <w:lang w:eastAsia="en-US"/>
        </w:rPr>
        <w:t>en faisant travailler ensemble des chercheur</w:t>
      </w:r>
      <w:r w:rsidR="0045514E">
        <w:rPr>
          <w:rFonts w:ascii="Arial" w:eastAsia="Calibri" w:hAnsi="Arial" w:cs="Arial"/>
          <w:sz w:val="20"/>
          <w:lang w:eastAsia="en-US"/>
        </w:rPr>
        <w:t>.e</w:t>
      </w:r>
      <w:r w:rsidRPr="00B57040">
        <w:rPr>
          <w:rFonts w:ascii="Arial" w:eastAsia="Calibri" w:hAnsi="Arial" w:cs="Arial"/>
          <w:sz w:val="20"/>
          <w:lang w:eastAsia="en-US"/>
        </w:rPr>
        <w:t>s issu</w:t>
      </w:r>
      <w:r w:rsidR="0045514E">
        <w:rPr>
          <w:rFonts w:ascii="Arial" w:eastAsia="Calibri" w:hAnsi="Arial" w:cs="Arial"/>
          <w:sz w:val="20"/>
          <w:lang w:eastAsia="en-US"/>
        </w:rPr>
        <w:t>.e</w:t>
      </w:r>
      <w:r w:rsidRPr="00B57040">
        <w:rPr>
          <w:rFonts w:ascii="Arial" w:eastAsia="Calibri" w:hAnsi="Arial" w:cs="Arial"/>
          <w:sz w:val="20"/>
          <w:lang w:eastAsia="en-US"/>
        </w:rPr>
        <w:t>s de plusieurs laboratoires</w:t>
      </w:r>
      <w:r w:rsidR="00324952">
        <w:rPr>
          <w:rFonts w:ascii="Arial" w:eastAsia="Calibri" w:hAnsi="Arial" w:cs="Arial"/>
          <w:sz w:val="20"/>
          <w:lang w:eastAsia="en-US"/>
        </w:rPr>
        <w:t xml:space="preserve"> du site</w:t>
      </w:r>
      <w:r w:rsidRPr="00B57040">
        <w:rPr>
          <w:rFonts w:ascii="Arial" w:eastAsia="Calibri" w:hAnsi="Arial" w:cs="Arial"/>
          <w:sz w:val="20"/>
          <w:lang w:eastAsia="en-US"/>
        </w:rPr>
        <w:t>. Les collaborations avec des chercheur</w:t>
      </w:r>
      <w:r w:rsidR="0045514E">
        <w:rPr>
          <w:rFonts w:ascii="Arial" w:eastAsia="Calibri" w:hAnsi="Arial" w:cs="Arial"/>
          <w:sz w:val="20"/>
          <w:lang w:eastAsia="en-US"/>
        </w:rPr>
        <w:t>.e</w:t>
      </w:r>
      <w:r w:rsidRPr="00B57040">
        <w:rPr>
          <w:rFonts w:ascii="Arial" w:eastAsia="Calibri" w:hAnsi="Arial" w:cs="Arial"/>
          <w:sz w:val="20"/>
          <w:lang w:eastAsia="en-US"/>
        </w:rPr>
        <w:t>s issu</w:t>
      </w:r>
      <w:r w:rsidR="0045514E">
        <w:rPr>
          <w:rFonts w:ascii="Arial" w:eastAsia="Calibri" w:hAnsi="Arial" w:cs="Arial"/>
          <w:sz w:val="20"/>
          <w:lang w:eastAsia="en-US"/>
        </w:rPr>
        <w:t>.e</w:t>
      </w:r>
      <w:r w:rsidRPr="00B57040">
        <w:rPr>
          <w:rFonts w:ascii="Arial" w:eastAsia="Calibri" w:hAnsi="Arial" w:cs="Arial"/>
          <w:sz w:val="20"/>
          <w:lang w:eastAsia="en-US"/>
        </w:rPr>
        <w:t>s d'unités extérieures au site ou étrang</w:t>
      </w:r>
      <w:r w:rsidR="0045514E">
        <w:rPr>
          <w:rFonts w:ascii="Arial" w:eastAsia="Calibri" w:hAnsi="Arial" w:cs="Arial"/>
          <w:sz w:val="20"/>
          <w:lang w:eastAsia="en-US"/>
        </w:rPr>
        <w:t>è</w:t>
      </w:r>
      <w:r w:rsidRPr="00B57040">
        <w:rPr>
          <w:rFonts w:ascii="Arial" w:eastAsia="Calibri" w:hAnsi="Arial" w:cs="Arial"/>
          <w:sz w:val="20"/>
          <w:lang w:eastAsia="en-US"/>
        </w:rPr>
        <w:t>r</w:t>
      </w:r>
      <w:r w:rsidR="0045514E">
        <w:rPr>
          <w:rFonts w:ascii="Arial" w:eastAsia="Calibri" w:hAnsi="Arial" w:cs="Arial"/>
          <w:sz w:val="20"/>
          <w:lang w:eastAsia="en-US"/>
        </w:rPr>
        <w:t>e</w:t>
      </w:r>
      <w:r w:rsidRPr="00B57040">
        <w:rPr>
          <w:rFonts w:ascii="Arial" w:eastAsia="Calibri" w:hAnsi="Arial" w:cs="Arial"/>
          <w:sz w:val="20"/>
          <w:lang w:eastAsia="en-US"/>
        </w:rPr>
        <w:t xml:space="preserve">s avec mise en commun de moyens humains et financiers seront </w:t>
      </w:r>
      <w:r w:rsidR="00B220E3">
        <w:rPr>
          <w:rFonts w:ascii="Arial" w:eastAsia="Calibri" w:hAnsi="Arial" w:cs="Arial"/>
          <w:sz w:val="20"/>
          <w:lang w:eastAsia="en-US"/>
        </w:rPr>
        <w:t>bienvenues</w:t>
      </w:r>
      <w:r w:rsidRPr="00B57040">
        <w:rPr>
          <w:rFonts w:ascii="Arial" w:eastAsia="Calibri" w:hAnsi="Arial" w:cs="Arial"/>
          <w:sz w:val="20"/>
          <w:lang w:eastAsia="en-US"/>
        </w:rPr>
        <w:t>. Les projets pourront également impliquer des partenaires non universitaires (collectivités locales, structures médico-sociales ou éducatives, entreprises, associations, fondations, etc.)</w:t>
      </w:r>
    </w:p>
    <w:p w14:paraId="7F1901E0" w14:textId="77777777" w:rsidR="00B57040" w:rsidRPr="00B57040" w:rsidRDefault="00B57040" w:rsidP="00B57040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14:paraId="7D69E548" w14:textId="77777777" w:rsidR="00B57040" w:rsidRPr="00B57040" w:rsidRDefault="00B57040" w:rsidP="00B57040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B57040">
        <w:rPr>
          <w:rFonts w:ascii="Arial" w:eastAsia="Calibri" w:hAnsi="Arial" w:cs="Arial"/>
          <w:sz w:val="20"/>
          <w:lang w:eastAsia="en-US"/>
        </w:rPr>
        <w:t>Cet appel s'adresse à toutes les unités de recherche, UMR ou EA, dont l'Université Lyon 2 est (</w:t>
      </w:r>
      <w:proofErr w:type="spellStart"/>
      <w:r w:rsidRPr="00B57040">
        <w:rPr>
          <w:rFonts w:ascii="Arial" w:eastAsia="Calibri" w:hAnsi="Arial" w:cs="Arial"/>
          <w:sz w:val="20"/>
          <w:lang w:eastAsia="en-US"/>
        </w:rPr>
        <w:t>co</w:t>
      </w:r>
      <w:proofErr w:type="spellEnd"/>
      <w:r w:rsidRPr="00B57040">
        <w:rPr>
          <w:rFonts w:ascii="Arial" w:eastAsia="Calibri" w:hAnsi="Arial" w:cs="Arial"/>
          <w:sz w:val="20"/>
          <w:lang w:eastAsia="en-US"/>
        </w:rPr>
        <w:t xml:space="preserve">)-tutelle. Les projets soumis devront se déployer sur </w:t>
      </w:r>
      <w:r w:rsidRPr="00B57040">
        <w:rPr>
          <w:rFonts w:ascii="Arial" w:eastAsia="Calibri" w:hAnsi="Arial" w:cs="Arial"/>
          <w:b/>
          <w:bCs/>
          <w:sz w:val="20"/>
          <w:lang w:eastAsia="en-US"/>
        </w:rPr>
        <w:t>deux ans.</w:t>
      </w:r>
      <w:r w:rsidRPr="00B57040">
        <w:rPr>
          <w:rFonts w:ascii="Arial" w:eastAsia="Calibri" w:hAnsi="Arial" w:cs="Arial"/>
          <w:sz w:val="20"/>
          <w:lang w:eastAsia="en-US"/>
        </w:rPr>
        <w:t xml:space="preserve"> La fourchette de financement ira </w:t>
      </w:r>
      <w:r w:rsidRPr="00B57040">
        <w:rPr>
          <w:rFonts w:ascii="Arial" w:eastAsia="Calibri" w:hAnsi="Arial" w:cs="Arial"/>
          <w:b/>
          <w:bCs/>
          <w:sz w:val="20"/>
          <w:lang w:eastAsia="en-US"/>
        </w:rPr>
        <w:t>de 5000 à 20 000 euros.</w:t>
      </w:r>
      <w:r w:rsidRPr="00B57040">
        <w:rPr>
          <w:rFonts w:ascii="Arial" w:eastAsia="Calibri" w:hAnsi="Arial" w:cs="Arial"/>
          <w:sz w:val="20"/>
          <w:lang w:eastAsia="en-US"/>
        </w:rPr>
        <w:t xml:space="preserve"> Les dépenses de toute nature sont éligibles (personnel, fonctionnement, équipement).</w:t>
      </w:r>
    </w:p>
    <w:p w14:paraId="628E058C" w14:textId="77777777" w:rsidR="00B57040" w:rsidRPr="00B57040" w:rsidRDefault="00B57040" w:rsidP="00B57040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14:paraId="7D77B894" w14:textId="372DD89E" w:rsidR="00B57040" w:rsidRDefault="00B57040" w:rsidP="00B57040">
      <w:pPr>
        <w:spacing w:line="276" w:lineRule="auto"/>
        <w:jc w:val="both"/>
        <w:rPr>
          <w:rFonts w:ascii="Arial" w:eastAsia="Calibri" w:hAnsi="Arial" w:cs="Arial"/>
          <w:b/>
          <w:sz w:val="20"/>
          <w:lang w:eastAsia="en-US"/>
        </w:rPr>
      </w:pPr>
      <w:r w:rsidRPr="00B57040">
        <w:rPr>
          <w:rFonts w:ascii="Arial" w:eastAsia="Calibri" w:hAnsi="Arial" w:cs="Arial"/>
          <w:sz w:val="20"/>
          <w:lang w:eastAsia="en-US"/>
        </w:rPr>
        <w:t>Les projets seront expertisés par une commission composée, outre de la vice-présidente chargée de la Recherche, de membres élu</w:t>
      </w:r>
      <w:r w:rsidR="0045514E">
        <w:rPr>
          <w:rFonts w:ascii="Arial" w:eastAsia="Calibri" w:hAnsi="Arial" w:cs="Arial"/>
          <w:sz w:val="20"/>
          <w:lang w:eastAsia="en-US"/>
        </w:rPr>
        <w:t>.e</w:t>
      </w:r>
      <w:r w:rsidRPr="00B57040">
        <w:rPr>
          <w:rFonts w:ascii="Arial" w:eastAsia="Calibri" w:hAnsi="Arial" w:cs="Arial"/>
          <w:sz w:val="20"/>
          <w:lang w:eastAsia="en-US"/>
        </w:rPr>
        <w:t>s de la commission de la Recherche et de représentant</w:t>
      </w:r>
      <w:r w:rsidR="0045514E">
        <w:rPr>
          <w:rFonts w:ascii="Arial" w:eastAsia="Calibri" w:hAnsi="Arial" w:cs="Arial"/>
          <w:sz w:val="20"/>
          <w:lang w:eastAsia="en-US"/>
        </w:rPr>
        <w:t>.e</w:t>
      </w:r>
      <w:r w:rsidRPr="00B57040">
        <w:rPr>
          <w:rFonts w:ascii="Arial" w:eastAsia="Calibri" w:hAnsi="Arial" w:cs="Arial"/>
          <w:sz w:val="20"/>
          <w:lang w:eastAsia="en-US"/>
        </w:rPr>
        <w:t>s des EA et des UMR dont l'Université Lyon 2 est (</w:t>
      </w:r>
      <w:proofErr w:type="spellStart"/>
      <w:r w:rsidRPr="00B57040">
        <w:rPr>
          <w:rFonts w:ascii="Arial" w:eastAsia="Calibri" w:hAnsi="Arial" w:cs="Arial"/>
          <w:sz w:val="20"/>
          <w:lang w:eastAsia="en-US"/>
        </w:rPr>
        <w:t>co</w:t>
      </w:r>
      <w:proofErr w:type="spellEnd"/>
      <w:r w:rsidRPr="00B57040">
        <w:rPr>
          <w:rFonts w:ascii="Arial" w:eastAsia="Calibri" w:hAnsi="Arial" w:cs="Arial"/>
          <w:sz w:val="20"/>
          <w:lang w:eastAsia="en-US"/>
        </w:rPr>
        <w:t>)-tutelle.</w:t>
      </w:r>
      <w:r w:rsidR="009455FF">
        <w:rPr>
          <w:rFonts w:ascii="Arial" w:eastAsia="Calibri" w:hAnsi="Arial" w:cs="Arial"/>
          <w:b/>
          <w:sz w:val="20"/>
          <w:lang w:eastAsia="en-US"/>
        </w:rPr>
        <w:t xml:space="preserve"> Ils seront instruits par deux évaluateur</w:t>
      </w:r>
      <w:r w:rsidR="0045514E">
        <w:rPr>
          <w:rFonts w:ascii="Arial" w:eastAsia="Calibri" w:hAnsi="Arial" w:cs="Arial"/>
          <w:b/>
          <w:sz w:val="20"/>
          <w:lang w:eastAsia="en-US"/>
        </w:rPr>
        <w:t>/</w:t>
      </w:r>
      <w:proofErr w:type="spellStart"/>
      <w:r w:rsidR="0045514E">
        <w:rPr>
          <w:rFonts w:ascii="Arial" w:eastAsia="Calibri" w:hAnsi="Arial" w:cs="Arial"/>
          <w:b/>
          <w:sz w:val="20"/>
          <w:lang w:eastAsia="en-US"/>
        </w:rPr>
        <w:t>trice</w:t>
      </w:r>
      <w:r w:rsidR="009455FF">
        <w:rPr>
          <w:rFonts w:ascii="Arial" w:eastAsia="Calibri" w:hAnsi="Arial" w:cs="Arial"/>
          <w:b/>
          <w:sz w:val="20"/>
          <w:lang w:eastAsia="en-US"/>
        </w:rPr>
        <w:t>s</w:t>
      </w:r>
      <w:proofErr w:type="spellEnd"/>
      <w:r w:rsidR="009455FF">
        <w:rPr>
          <w:rFonts w:ascii="Arial" w:eastAsia="Calibri" w:hAnsi="Arial" w:cs="Arial"/>
          <w:b/>
          <w:sz w:val="20"/>
          <w:lang w:eastAsia="en-US"/>
        </w:rPr>
        <w:t>, l’</w:t>
      </w:r>
      <w:proofErr w:type="spellStart"/>
      <w:r w:rsidR="009455FF">
        <w:rPr>
          <w:rFonts w:ascii="Arial" w:eastAsia="Calibri" w:hAnsi="Arial" w:cs="Arial"/>
          <w:b/>
          <w:sz w:val="20"/>
          <w:lang w:eastAsia="en-US"/>
        </w:rPr>
        <w:t>un</w:t>
      </w:r>
      <w:r w:rsidR="0045514E">
        <w:rPr>
          <w:rFonts w:ascii="Arial" w:eastAsia="Calibri" w:hAnsi="Arial" w:cs="Arial"/>
          <w:b/>
          <w:sz w:val="20"/>
          <w:lang w:eastAsia="en-US"/>
        </w:rPr>
        <w:t>.e</w:t>
      </w:r>
      <w:proofErr w:type="spellEnd"/>
      <w:r w:rsidR="009455FF">
        <w:rPr>
          <w:rFonts w:ascii="Arial" w:eastAsia="Calibri" w:hAnsi="Arial" w:cs="Arial"/>
          <w:b/>
          <w:sz w:val="20"/>
          <w:lang w:eastAsia="en-US"/>
        </w:rPr>
        <w:t xml:space="preserve"> membre de la commission et l’autre </w:t>
      </w:r>
      <w:proofErr w:type="spellStart"/>
      <w:r w:rsidR="009455FF">
        <w:rPr>
          <w:rFonts w:ascii="Arial" w:eastAsia="Calibri" w:hAnsi="Arial" w:cs="Arial"/>
          <w:b/>
          <w:sz w:val="20"/>
          <w:lang w:eastAsia="en-US"/>
        </w:rPr>
        <w:t>extérieur</w:t>
      </w:r>
      <w:r w:rsidR="0045514E">
        <w:rPr>
          <w:rFonts w:ascii="Arial" w:eastAsia="Calibri" w:hAnsi="Arial" w:cs="Arial"/>
          <w:b/>
          <w:sz w:val="20"/>
          <w:lang w:eastAsia="en-US"/>
        </w:rPr>
        <w:t>.e</w:t>
      </w:r>
      <w:proofErr w:type="spellEnd"/>
      <w:r w:rsidR="009455FF">
        <w:rPr>
          <w:rFonts w:ascii="Arial" w:eastAsia="Calibri" w:hAnsi="Arial" w:cs="Arial"/>
          <w:b/>
          <w:sz w:val="20"/>
          <w:lang w:eastAsia="en-US"/>
        </w:rPr>
        <w:t xml:space="preserve"> au site.</w:t>
      </w:r>
    </w:p>
    <w:p w14:paraId="033307B0" w14:textId="77777777" w:rsidR="009455FF" w:rsidRPr="00157FBE" w:rsidRDefault="009455FF" w:rsidP="00B57040">
      <w:pPr>
        <w:spacing w:line="276" w:lineRule="auto"/>
        <w:jc w:val="both"/>
        <w:rPr>
          <w:rFonts w:ascii="Arial" w:eastAsia="Calibri" w:hAnsi="Arial" w:cs="Arial"/>
          <w:b/>
          <w:sz w:val="20"/>
          <w:lang w:eastAsia="en-US"/>
        </w:rPr>
      </w:pPr>
    </w:p>
    <w:p w14:paraId="3E0C1FC2" w14:textId="35D11049" w:rsidR="00B82A0A" w:rsidRDefault="00B82A0A" w:rsidP="00D32568">
      <w:pPr>
        <w:spacing w:after="200" w:line="276" w:lineRule="auto"/>
        <w:jc w:val="both"/>
        <w:rPr>
          <w:rFonts w:ascii="Arial" w:eastAsia="Calibri" w:hAnsi="Arial" w:cs="Arial"/>
          <w:b/>
          <w:sz w:val="20"/>
          <w:lang w:eastAsia="en-US"/>
        </w:rPr>
      </w:pPr>
      <w:r w:rsidRPr="00B82A0A">
        <w:rPr>
          <w:rFonts w:ascii="Arial" w:eastAsia="Calibri" w:hAnsi="Arial" w:cs="Arial"/>
          <w:b/>
          <w:sz w:val="20"/>
          <w:lang w:eastAsia="en-US"/>
        </w:rPr>
        <w:t>CRITERES D’ELIGIBILITE</w:t>
      </w:r>
    </w:p>
    <w:p w14:paraId="5D1A5A4C" w14:textId="5E1E134A" w:rsidR="00D32568" w:rsidRPr="00D32568" w:rsidRDefault="00D32568" w:rsidP="00A867FE">
      <w:pPr>
        <w:numPr>
          <w:ilvl w:val="0"/>
          <w:numId w:val="13"/>
        </w:numPr>
        <w:spacing w:after="200"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D32568">
        <w:rPr>
          <w:rFonts w:ascii="Arial" w:eastAsia="Calibri" w:hAnsi="Arial" w:cs="Arial"/>
          <w:sz w:val="20"/>
          <w:lang w:eastAsia="en-US"/>
        </w:rPr>
        <w:t>Le projet doit impliquer des chercheur</w:t>
      </w:r>
      <w:r w:rsidR="0045514E">
        <w:rPr>
          <w:rFonts w:ascii="Arial" w:eastAsia="Calibri" w:hAnsi="Arial" w:cs="Arial"/>
          <w:sz w:val="20"/>
          <w:lang w:eastAsia="en-US"/>
        </w:rPr>
        <w:t>.e</w:t>
      </w:r>
      <w:r w:rsidRPr="00D32568">
        <w:rPr>
          <w:rFonts w:ascii="Arial" w:eastAsia="Calibri" w:hAnsi="Arial" w:cs="Arial"/>
          <w:sz w:val="20"/>
          <w:lang w:eastAsia="en-US"/>
        </w:rPr>
        <w:t>s issu</w:t>
      </w:r>
      <w:r w:rsidR="0045514E">
        <w:rPr>
          <w:rFonts w:ascii="Arial" w:eastAsia="Calibri" w:hAnsi="Arial" w:cs="Arial"/>
          <w:sz w:val="20"/>
          <w:lang w:eastAsia="en-US"/>
        </w:rPr>
        <w:t>.e</w:t>
      </w:r>
      <w:r w:rsidRPr="00D32568">
        <w:rPr>
          <w:rFonts w:ascii="Arial" w:eastAsia="Calibri" w:hAnsi="Arial" w:cs="Arial"/>
          <w:sz w:val="20"/>
          <w:lang w:eastAsia="en-US"/>
        </w:rPr>
        <w:t xml:space="preserve">s </w:t>
      </w:r>
      <w:r w:rsidR="00826435">
        <w:rPr>
          <w:rFonts w:ascii="Arial" w:eastAsia="Calibri" w:hAnsi="Arial" w:cs="Arial"/>
          <w:sz w:val="20"/>
          <w:lang w:eastAsia="en-US"/>
        </w:rPr>
        <w:t xml:space="preserve">d’au moins deux unités de recherche labellisées </w:t>
      </w:r>
      <w:r w:rsidR="00324952">
        <w:rPr>
          <w:rFonts w:ascii="Arial" w:eastAsia="Calibri" w:hAnsi="Arial" w:cs="Arial"/>
          <w:sz w:val="20"/>
          <w:lang w:eastAsia="en-US"/>
        </w:rPr>
        <w:t xml:space="preserve">du site </w:t>
      </w:r>
      <w:r w:rsidR="00826435">
        <w:rPr>
          <w:rFonts w:ascii="Arial" w:eastAsia="Calibri" w:hAnsi="Arial" w:cs="Arial"/>
          <w:sz w:val="20"/>
          <w:lang w:eastAsia="en-US"/>
        </w:rPr>
        <w:t xml:space="preserve">dont </w:t>
      </w:r>
      <w:r w:rsidR="00324952">
        <w:rPr>
          <w:rFonts w:ascii="Arial" w:eastAsia="Calibri" w:hAnsi="Arial" w:cs="Arial"/>
          <w:sz w:val="20"/>
          <w:lang w:eastAsia="en-US"/>
        </w:rPr>
        <w:t>une au moins doit</w:t>
      </w:r>
      <w:r w:rsidR="007B7D6D">
        <w:rPr>
          <w:rFonts w:ascii="Arial" w:eastAsia="Calibri" w:hAnsi="Arial" w:cs="Arial"/>
          <w:sz w:val="20"/>
          <w:lang w:eastAsia="en-US"/>
        </w:rPr>
        <w:t xml:space="preserve"> avoir pour (</w:t>
      </w:r>
      <w:proofErr w:type="spellStart"/>
      <w:r w:rsidR="007B7D6D">
        <w:rPr>
          <w:rFonts w:ascii="Arial" w:eastAsia="Calibri" w:hAnsi="Arial" w:cs="Arial"/>
          <w:sz w:val="20"/>
          <w:lang w:eastAsia="en-US"/>
        </w:rPr>
        <w:t>co</w:t>
      </w:r>
      <w:proofErr w:type="spellEnd"/>
      <w:r w:rsidR="007B7D6D">
        <w:rPr>
          <w:rFonts w:ascii="Arial" w:eastAsia="Calibri" w:hAnsi="Arial" w:cs="Arial"/>
          <w:sz w:val="20"/>
          <w:lang w:eastAsia="en-US"/>
        </w:rPr>
        <w:t>)-tutelle Lyon 2 et mobiliser plusieurs disciplines.</w:t>
      </w:r>
    </w:p>
    <w:p w14:paraId="5706F5AB" w14:textId="3FF3D08B" w:rsidR="00D32568" w:rsidRPr="00D32568" w:rsidRDefault="00D32568" w:rsidP="00D32568">
      <w:pPr>
        <w:numPr>
          <w:ilvl w:val="0"/>
          <w:numId w:val="13"/>
        </w:numPr>
        <w:spacing w:after="200"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D32568">
        <w:rPr>
          <w:rFonts w:ascii="Arial" w:eastAsia="Calibri" w:hAnsi="Arial" w:cs="Arial"/>
          <w:sz w:val="20"/>
          <w:lang w:eastAsia="en-US"/>
        </w:rPr>
        <w:t>Le</w:t>
      </w:r>
      <w:r w:rsidR="0045514E">
        <w:rPr>
          <w:rFonts w:ascii="Arial" w:eastAsia="Calibri" w:hAnsi="Arial" w:cs="Arial"/>
          <w:sz w:val="20"/>
          <w:lang w:eastAsia="en-US"/>
        </w:rPr>
        <w:t>/la</w:t>
      </w:r>
      <w:r w:rsidRPr="00D32568">
        <w:rPr>
          <w:rFonts w:ascii="Arial" w:eastAsia="Calibri" w:hAnsi="Arial" w:cs="Arial"/>
          <w:sz w:val="20"/>
          <w:lang w:eastAsia="en-US"/>
        </w:rPr>
        <w:t xml:space="preserve"> porteur</w:t>
      </w:r>
      <w:r w:rsidR="0045514E">
        <w:rPr>
          <w:rFonts w:ascii="Arial" w:eastAsia="Calibri" w:hAnsi="Arial" w:cs="Arial"/>
          <w:sz w:val="20"/>
          <w:lang w:eastAsia="en-US"/>
        </w:rPr>
        <w:t>/</w:t>
      </w:r>
      <w:proofErr w:type="spellStart"/>
      <w:r w:rsidR="0045514E">
        <w:rPr>
          <w:rFonts w:ascii="Arial" w:eastAsia="Calibri" w:hAnsi="Arial" w:cs="Arial"/>
          <w:sz w:val="20"/>
          <w:lang w:eastAsia="en-US"/>
        </w:rPr>
        <w:t>euse</w:t>
      </w:r>
      <w:proofErr w:type="spellEnd"/>
      <w:r w:rsidRPr="00D32568">
        <w:rPr>
          <w:rFonts w:ascii="Arial" w:eastAsia="Calibri" w:hAnsi="Arial" w:cs="Arial"/>
          <w:sz w:val="20"/>
          <w:lang w:eastAsia="en-US"/>
        </w:rPr>
        <w:t xml:space="preserve"> de projet doit être </w:t>
      </w:r>
      <w:r w:rsidR="00324952">
        <w:rPr>
          <w:rFonts w:ascii="Arial" w:eastAsia="Calibri" w:hAnsi="Arial" w:cs="Arial"/>
          <w:sz w:val="20"/>
          <w:lang w:eastAsia="en-US"/>
        </w:rPr>
        <w:t xml:space="preserve">chercheur ou </w:t>
      </w:r>
      <w:proofErr w:type="spellStart"/>
      <w:r w:rsidRPr="00D32568">
        <w:rPr>
          <w:rFonts w:ascii="Arial" w:eastAsia="Calibri" w:hAnsi="Arial" w:cs="Arial"/>
          <w:sz w:val="20"/>
          <w:lang w:eastAsia="en-US"/>
        </w:rPr>
        <w:t>enseignant</w:t>
      </w:r>
      <w:r w:rsidR="0045514E">
        <w:rPr>
          <w:rFonts w:ascii="Arial" w:eastAsia="Calibri" w:hAnsi="Arial" w:cs="Arial"/>
          <w:sz w:val="20"/>
          <w:lang w:eastAsia="en-US"/>
        </w:rPr>
        <w:t>.e</w:t>
      </w:r>
      <w:r w:rsidRPr="00D32568">
        <w:rPr>
          <w:rFonts w:ascii="Arial" w:eastAsia="Calibri" w:hAnsi="Arial" w:cs="Arial"/>
          <w:sz w:val="20"/>
          <w:lang w:eastAsia="en-US"/>
        </w:rPr>
        <w:t>-chercheur</w:t>
      </w:r>
      <w:proofErr w:type="spellEnd"/>
      <w:r w:rsidR="0045514E">
        <w:rPr>
          <w:rFonts w:ascii="Arial" w:eastAsia="Calibri" w:hAnsi="Arial" w:cs="Arial"/>
          <w:sz w:val="20"/>
          <w:lang w:eastAsia="en-US"/>
        </w:rPr>
        <w:t>/</w:t>
      </w:r>
      <w:proofErr w:type="spellStart"/>
      <w:r w:rsidR="0045514E">
        <w:rPr>
          <w:rFonts w:ascii="Arial" w:eastAsia="Calibri" w:hAnsi="Arial" w:cs="Arial"/>
          <w:sz w:val="20"/>
          <w:lang w:eastAsia="en-US"/>
        </w:rPr>
        <w:t>euse</w:t>
      </w:r>
      <w:proofErr w:type="spellEnd"/>
      <w:r w:rsidRPr="00D32568">
        <w:rPr>
          <w:rFonts w:ascii="Arial" w:eastAsia="Calibri" w:hAnsi="Arial" w:cs="Arial"/>
          <w:sz w:val="20"/>
          <w:lang w:eastAsia="en-US"/>
        </w:rPr>
        <w:t xml:space="preserve"> à Lyon 2. Il ne peut soumettre qu'un seul projet</w:t>
      </w:r>
      <w:r w:rsidR="00826435">
        <w:rPr>
          <w:rFonts w:ascii="Arial" w:eastAsia="Calibri" w:hAnsi="Arial" w:cs="Arial"/>
          <w:sz w:val="20"/>
          <w:lang w:eastAsia="en-US"/>
        </w:rPr>
        <w:t xml:space="preserve">. </w:t>
      </w:r>
      <w:proofErr w:type="spellStart"/>
      <w:r w:rsidR="00826435">
        <w:rPr>
          <w:rFonts w:ascii="Arial" w:eastAsia="Calibri" w:hAnsi="Arial" w:cs="Arial"/>
          <w:sz w:val="20"/>
          <w:lang w:eastAsia="en-US"/>
        </w:rPr>
        <w:t>Un.e</w:t>
      </w:r>
      <w:proofErr w:type="spellEnd"/>
      <w:r w:rsidR="00826435">
        <w:rPr>
          <w:rFonts w:ascii="Arial" w:eastAsia="Calibri" w:hAnsi="Arial" w:cs="Arial"/>
          <w:sz w:val="20"/>
          <w:lang w:eastAsia="en-US"/>
        </w:rPr>
        <w:t xml:space="preserve"> </w:t>
      </w:r>
      <w:proofErr w:type="spellStart"/>
      <w:r w:rsidR="00826435">
        <w:rPr>
          <w:rFonts w:ascii="Arial" w:eastAsia="Calibri" w:hAnsi="Arial" w:cs="Arial"/>
          <w:sz w:val="20"/>
          <w:lang w:eastAsia="en-US"/>
        </w:rPr>
        <w:t>lauréat.e</w:t>
      </w:r>
      <w:proofErr w:type="spellEnd"/>
      <w:r w:rsidR="00826435">
        <w:rPr>
          <w:rFonts w:ascii="Arial" w:eastAsia="Calibri" w:hAnsi="Arial" w:cs="Arial"/>
          <w:sz w:val="20"/>
          <w:lang w:eastAsia="en-US"/>
        </w:rPr>
        <w:t xml:space="preserve"> de la campagne 2017 de l’appel interne ne pourra pas soumettre de projet lors de la campagne 2018.</w:t>
      </w:r>
    </w:p>
    <w:p w14:paraId="410B75B7" w14:textId="09C6B196" w:rsidR="00D32568" w:rsidRPr="00D32568" w:rsidRDefault="00D32568" w:rsidP="00D32568">
      <w:pPr>
        <w:numPr>
          <w:ilvl w:val="0"/>
          <w:numId w:val="13"/>
        </w:numPr>
        <w:spacing w:after="200"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D32568">
        <w:rPr>
          <w:rFonts w:ascii="Arial" w:eastAsia="Calibri" w:hAnsi="Arial" w:cs="Arial"/>
          <w:sz w:val="20"/>
          <w:lang w:eastAsia="en-US"/>
        </w:rPr>
        <w:t xml:space="preserve">La durée du projet </w:t>
      </w:r>
      <w:r w:rsidR="00826435">
        <w:rPr>
          <w:rFonts w:ascii="Arial" w:eastAsia="Calibri" w:hAnsi="Arial" w:cs="Arial"/>
          <w:sz w:val="20"/>
          <w:lang w:eastAsia="en-US"/>
        </w:rPr>
        <w:t>est de deux années civiles.</w:t>
      </w:r>
    </w:p>
    <w:p w14:paraId="6FAFCA17" w14:textId="1241B83B" w:rsidR="00D32568" w:rsidRPr="00D32568" w:rsidRDefault="00D32568" w:rsidP="00D32568">
      <w:pPr>
        <w:numPr>
          <w:ilvl w:val="0"/>
          <w:numId w:val="13"/>
        </w:numPr>
        <w:spacing w:after="200"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D32568">
        <w:rPr>
          <w:rFonts w:ascii="Arial" w:eastAsia="Calibri" w:hAnsi="Arial" w:cs="Arial"/>
          <w:sz w:val="20"/>
          <w:lang w:eastAsia="en-US"/>
        </w:rPr>
        <w:t>Un dossier complet doit avoir été rendu dans les délais (voir la rubrique « calendrier »). Il doit comporter, outre la fiche projet, un descriptif de 25 000 signes (espaces compris) complété par des annexes. Celles-ci comprendront une bibliographie, un tableau récapitulatif des chercheur</w:t>
      </w:r>
      <w:r w:rsidR="0045514E">
        <w:rPr>
          <w:rFonts w:ascii="Arial" w:eastAsia="Calibri" w:hAnsi="Arial" w:cs="Arial"/>
          <w:sz w:val="20"/>
          <w:lang w:eastAsia="en-US"/>
        </w:rPr>
        <w:t>.e</w:t>
      </w:r>
      <w:r w:rsidRPr="00D32568">
        <w:rPr>
          <w:rFonts w:ascii="Arial" w:eastAsia="Calibri" w:hAnsi="Arial" w:cs="Arial"/>
          <w:sz w:val="20"/>
          <w:lang w:eastAsia="en-US"/>
        </w:rPr>
        <w:t>s impliqué</w:t>
      </w:r>
      <w:r w:rsidR="0045514E">
        <w:rPr>
          <w:rFonts w:ascii="Arial" w:eastAsia="Calibri" w:hAnsi="Arial" w:cs="Arial"/>
          <w:sz w:val="20"/>
          <w:lang w:eastAsia="en-US"/>
        </w:rPr>
        <w:t>.e</w:t>
      </w:r>
      <w:r w:rsidRPr="00D32568">
        <w:rPr>
          <w:rFonts w:ascii="Arial" w:eastAsia="Calibri" w:hAnsi="Arial" w:cs="Arial"/>
          <w:sz w:val="20"/>
          <w:lang w:eastAsia="en-US"/>
        </w:rPr>
        <w:t>s dans le projet, un calendrier d'exécution et un budget prévisionnel détaillé</w:t>
      </w:r>
      <w:r w:rsidR="00826435">
        <w:rPr>
          <w:rFonts w:ascii="Arial" w:eastAsia="Calibri" w:hAnsi="Arial" w:cs="Arial"/>
          <w:sz w:val="20"/>
          <w:lang w:eastAsia="en-US"/>
        </w:rPr>
        <w:t xml:space="preserve"> par année civile et faisant apparaître les éventuels cofinancements.</w:t>
      </w:r>
    </w:p>
    <w:p w14:paraId="45E8C1AD" w14:textId="4AB4DA53" w:rsidR="00D32568" w:rsidRPr="00D32568" w:rsidRDefault="00826435" w:rsidP="00D32568">
      <w:pPr>
        <w:numPr>
          <w:ilvl w:val="0"/>
          <w:numId w:val="13"/>
        </w:numPr>
        <w:spacing w:after="200" w:line="276" w:lineRule="auto"/>
        <w:jc w:val="both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 xml:space="preserve">Une lettre d’appui émanant de </w:t>
      </w:r>
      <w:r w:rsidRPr="00157FBE">
        <w:rPr>
          <w:rFonts w:ascii="Arial" w:eastAsia="Calibri" w:hAnsi="Arial" w:cs="Arial"/>
          <w:b/>
          <w:sz w:val="20"/>
          <w:lang w:eastAsia="en-US"/>
        </w:rPr>
        <w:t>chaque</w:t>
      </w:r>
      <w:r>
        <w:rPr>
          <w:rFonts w:ascii="Arial" w:eastAsia="Calibri" w:hAnsi="Arial" w:cs="Arial"/>
          <w:sz w:val="20"/>
          <w:lang w:eastAsia="en-US"/>
        </w:rPr>
        <w:t xml:space="preserve"> partenaire du projet, </w:t>
      </w:r>
    </w:p>
    <w:p w14:paraId="306A8FA5" w14:textId="77777777" w:rsidR="00D32568" w:rsidRPr="00D32568" w:rsidRDefault="00D32568" w:rsidP="00D32568">
      <w:pPr>
        <w:spacing w:after="200" w:line="276" w:lineRule="auto"/>
        <w:jc w:val="both"/>
        <w:rPr>
          <w:rFonts w:ascii="Arial" w:eastAsia="Calibri" w:hAnsi="Arial" w:cs="Arial"/>
          <w:b/>
          <w:sz w:val="20"/>
          <w:lang w:eastAsia="en-US"/>
        </w:rPr>
      </w:pPr>
    </w:p>
    <w:p w14:paraId="722B2F3D" w14:textId="77777777" w:rsidR="00B82A0A" w:rsidRPr="00B82A0A" w:rsidRDefault="00B82A0A" w:rsidP="00B82A0A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lang w:eastAsia="en-US"/>
        </w:rPr>
      </w:pPr>
      <w:r w:rsidRPr="00B82A0A">
        <w:rPr>
          <w:rFonts w:ascii="Arial" w:eastAsia="Calibri" w:hAnsi="Arial" w:cs="Arial"/>
          <w:b/>
          <w:sz w:val="20"/>
          <w:lang w:eastAsia="en-US"/>
        </w:rPr>
        <w:t>CRITERES DE SELECTION DES PROJETS</w:t>
      </w:r>
    </w:p>
    <w:p w14:paraId="2950B62E" w14:textId="77777777" w:rsidR="00991378" w:rsidRDefault="00991378" w:rsidP="00A867FE">
      <w:pPr>
        <w:widowControl w:val="0"/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Arial" w:eastAsia="Calibri" w:hAnsi="Arial" w:cs="Arial"/>
          <w:sz w:val="20"/>
          <w:lang w:eastAsia="en-US"/>
        </w:rPr>
      </w:pPr>
    </w:p>
    <w:p w14:paraId="0AD940CF" w14:textId="1D605912" w:rsidR="00A867FE" w:rsidRPr="00A867FE" w:rsidRDefault="00A867FE" w:rsidP="00A867FE">
      <w:pPr>
        <w:widowControl w:val="0"/>
        <w:numPr>
          <w:ilvl w:val="0"/>
          <w:numId w:val="14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Arial" w:eastAsia="Calibri" w:hAnsi="Arial" w:cs="Arial"/>
          <w:sz w:val="20"/>
          <w:lang w:eastAsia="en-US"/>
        </w:rPr>
      </w:pPr>
      <w:r w:rsidRPr="00A867FE">
        <w:rPr>
          <w:rFonts w:ascii="Arial" w:eastAsia="Calibri" w:hAnsi="Arial" w:cs="Arial"/>
          <w:b/>
          <w:bCs/>
          <w:sz w:val="20"/>
          <w:lang w:eastAsia="en-US"/>
        </w:rPr>
        <w:t>Qualité scientifique</w:t>
      </w:r>
      <w:r w:rsidRPr="00A867FE">
        <w:rPr>
          <w:rFonts w:ascii="Arial" w:eastAsia="Calibri" w:hAnsi="Arial" w:cs="Arial"/>
          <w:sz w:val="20"/>
          <w:lang w:eastAsia="en-US"/>
        </w:rPr>
        <w:t xml:space="preserve"> : caractère pluridisciplinaire du projet, originalité de la problématique, pertinence de l'approche méthodologique</w:t>
      </w:r>
      <w:r w:rsidR="00AB7652">
        <w:rPr>
          <w:rFonts w:ascii="Arial" w:eastAsia="Calibri" w:hAnsi="Arial" w:cs="Arial"/>
          <w:sz w:val="20"/>
          <w:lang w:eastAsia="en-US"/>
        </w:rPr>
        <w:t>.</w:t>
      </w:r>
    </w:p>
    <w:p w14:paraId="4D93C64F" w14:textId="693C0B39" w:rsidR="00157FBE" w:rsidRDefault="000C1370" w:rsidP="00A867FE">
      <w:pPr>
        <w:widowControl w:val="0"/>
        <w:numPr>
          <w:ilvl w:val="0"/>
          <w:numId w:val="14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b/>
          <w:bCs/>
          <w:sz w:val="20"/>
          <w:lang w:eastAsia="en-US"/>
        </w:rPr>
        <w:t xml:space="preserve">Partenariat et mise en </w:t>
      </w:r>
      <w:proofErr w:type="spellStart"/>
      <w:r>
        <w:rPr>
          <w:rFonts w:ascii="Arial" w:eastAsia="Calibri" w:hAnsi="Arial" w:cs="Arial"/>
          <w:b/>
          <w:bCs/>
          <w:sz w:val="20"/>
          <w:lang w:eastAsia="en-US"/>
        </w:rPr>
        <w:t>oeuvre</w:t>
      </w:r>
      <w:proofErr w:type="spellEnd"/>
      <w:r w:rsidRPr="00A867FE">
        <w:rPr>
          <w:rFonts w:ascii="Arial" w:eastAsia="Calibri" w:hAnsi="Arial" w:cs="Arial"/>
          <w:sz w:val="20"/>
          <w:lang w:eastAsia="en-US"/>
        </w:rPr>
        <w:t> </w:t>
      </w:r>
      <w:r w:rsidR="00A867FE" w:rsidRPr="00A867FE">
        <w:rPr>
          <w:rFonts w:ascii="Arial" w:eastAsia="Calibri" w:hAnsi="Arial" w:cs="Arial"/>
          <w:sz w:val="20"/>
          <w:lang w:eastAsia="en-US"/>
        </w:rPr>
        <w:t>: pertinence des modalités de travail en commun, adéquation des moyens demandés, réalisme du calendrier de travail</w:t>
      </w:r>
      <w:r>
        <w:rPr>
          <w:rFonts w:ascii="Arial" w:eastAsia="Calibri" w:hAnsi="Arial" w:cs="Arial"/>
          <w:sz w:val="20"/>
          <w:lang w:eastAsia="en-US"/>
        </w:rPr>
        <w:t>, présence d’unités de recherche</w:t>
      </w:r>
      <w:r w:rsidR="009E5C3E">
        <w:rPr>
          <w:rFonts w:ascii="Arial" w:eastAsia="Calibri" w:hAnsi="Arial" w:cs="Arial"/>
          <w:sz w:val="20"/>
          <w:lang w:eastAsia="en-US"/>
        </w:rPr>
        <w:t xml:space="preserve"> hors site</w:t>
      </w:r>
      <w:r>
        <w:rPr>
          <w:rFonts w:ascii="Arial" w:eastAsia="Calibri" w:hAnsi="Arial" w:cs="Arial"/>
          <w:sz w:val="20"/>
          <w:lang w:eastAsia="en-US"/>
        </w:rPr>
        <w:t xml:space="preserve"> et/ou d’acteur</w:t>
      </w:r>
      <w:r w:rsidR="0045514E">
        <w:rPr>
          <w:rFonts w:ascii="Arial" w:eastAsia="Calibri" w:hAnsi="Arial" w:cs="Arial"/>
          <w:sz w:val="20"/>
          <w:lang w:eastAsia="en-US"/>
        </w:rPr>
        <w:t>/</w:t>
      </w:r>
      <w:proofErr w:type="spellStart"/>
      <w:r w:rsidR="0045514E">
        <w:rPr>
          <w:rFonts w:ascii="Arial" w:eastAsia="Calibri" w:hAnsi="Arial" w:cs="Arial"/>
          <w:sz w:val="20"/>
          <w:lang w:eastAsia="en-US"/>
        </w:rPr>
        <w:t>trice</w:t>
      </w:r>
      <w:r>
        <w:rPr>
          <w:rFonts w:ascii="Arial" w:eastAsia="Calibri" w:hAnsi="Arial" w:cs="Arial"/>
          <w:sz w:val="20"/>
          <w:lang w:eastAsia="en-US"/>
        </w:rPr>
        <w:t>s</w:t>
      </w:r>
      <w:proofErr w:type="spellEnd"/>
      <w:r>
        <w:rPr>
          <w:rFonts w:ascii="Arial" w:eastAsia="Calibri" w:hAnsi="Arial" w:cs="Arial"/>
          <w:sz w:val="20"/>
          <w:lang w:eastAsia="en-US"/>
        </w:rPr>
        <w:t xml:space="preserve"> issu</w:t>
      </w:r>
      <w:r w:rsidR="0045514E">
        <w:rPr>
          <w:rFonts w:ascii="Arial" w:eastAsia="Calibri" w:hAnsi="Arial" w:cs="Arial"/>
          <w:sz w:val="20"/>
          <w:lang w:eastAsia="en-US"/>
        </w:rPr>
        <w:t>.e</w:t>
      </w:r>
      <w:r>
        <w:rPr>
          <w:rFonts w:ascii="Arial" w:eastAsia="Calibri" w:hAnsi="Arial" w:cs="Arial"/>
          <w:sz w:val="20"/>
          <w:lang w:eastAsia="en-US"/>
        </w:rPr>
        <w:t xml:space="preserve">s </w:t>
      </w:r>
      <w:r w:rsidR="00324952">
        <w:rPr>
          <w:rFonts w:ascii="Arial" w:eastAsia="Calibri" w:hAnsi="Arial" w:cs="Arial"/>
          <w:sz w:val="20"/>
          <w:lang w:eastAsia="en-US"/>
        </w:rPr>
        <w:t>de la société civile, dimension</w:t>
      </w:r>
      <w:r>
        <w:rPr>
          <w:rFonts w:ascii="Arial" w:eastAsia="Calibri" w:hAnsi="Arial" w:cs="Arial"/>
          <w:sz w:val="20"/>
          <w:lang w:eastAsia="en-US"/>
        </w:rPr>
        <w:t xml:space="preserve"> international</w:t>
      </w:r>
      <w:r w:rsidR="00324952">
        <w:rPr>
          <w:rFonts w:ascii="Arial" w:eastAsia="Calibri" w:hAnsi="Arial" w:cs="Arial"/>
          <w:sz w:val="20"/>
          <w:lang w:eastAsia="en-US"/>
        </w:rPr>
        <w:t>e du projet</w:t>
      </w:r>
      <w:r w:rsidR="009E5C3E">
        <w:rPr>
          <w:rFonts w:ascii="Arial" w:eastAsia="Calibri" w:hAnsi="Arial" w:cs="Arial"/>
          <w:sz w:val="20"/>
          <w:lang w:eastAsia="en-US"/>
        </w:rPr>
        <w:t>.</w:t>
      </w:r>
    </w:p>
    <w:p w14:paraId="1E1AEE51" w14:textId="42523124" w:rsidR="00A867FE" w:rsidRPr="00A867FE" w:rsidRDefault="000C1370" w:rsidP="00A867FE">
      <w:pPr>
        <w:widowControl w:val="0"/>
        <w:numPr>
          <w:ilvl w:val="0"/>
          <w:numId w:val="14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b/>
          <w:bCs/>
          <w:sz w:val="20"/>
          <w:lang w:eastAsia="en-US"/>
        </w:rPr>
        <w:lastRenderedPageBreak/>
        <w:t>Impact et v</w:t>
      </w:r>
      <w:r w:rsidR="00A867FE" w:rsidRPr="00A867FE">
        <w:rPr>
          <w:rFonts w:ascii="Arial" w:eastAsia="Calibri" w:hAnsi="Arial" w:cs="Arial"/>
          <w:b/>
          <w:bCs/>
          <w:sz w:val="20"/>
          <w:lang w:eastAsia="en-US"/>
        </w:rPr>
        <w:t>alorisation </w:t>
      </w:r>
      <w:r w:rsidR="00A867FE" w:rsidRPr="00A867FE">
        <w:rPr>
          <w:rFonts w:ascii="Arial" w:eastAsia="Calibri" w:hAnsi="Arial" w:cs="Arial"/>
          <w:sz w:val="20"/>
          <w:lang w:eastAsia="en-US"/>
        </w:rPr>
        <w:t>:</w:t>
      </w:r>
      <w:r w:rsidR="009455FF">
        <w:rPr>
          <w:rFonts w:ascii="Arial" w:eastAsia="Calibri" w:hAnsi="Arial" w:cs="Arial"/>
          <w:sz w:val="20"/>
          <w:lang w:eastAsia="en-US"/>
        </w:rPr>
        <w:t xml:space="preserve"> </w:t>
      </w:r>
      <w:r w:rsidR="00B25B93">
        <w:rPr>
          <w:rFonts w:ascii="Arial" w:eastAsia="Calibri" w:hAnsi="Arial" w:cs="Arial"/>
          <w:sz w:val="20"/>
          <w:lang w:eastAsia="en-US"/>
        </w:rPr>
        <w:t>visibi</w:t>
      </w:r>
      <w:r w:rsidR="009E5C3E">
        <w:rPr>
          <w:rFonts w:ascii="Arial" w:eastAsia="Calibri" w:hAnsi="Arial" w:cs="Arial"/>
          <w:sz w:val="20"/>
          <w:lang w:eastAsia="en-US"/>
        </w:rPr>
        <w:t xml:space="preserve">lité pour les </w:t>
      </w:r>
      <w:r w:rsidR="00324952">
        <w:rPr>
          <w:rFonts w:ascii="Arial" w:eastAsia="Calibri" w:hAnsi="Arial" w:cs="Arial"/>
          <w:sz w:val="20"/>
          <w:lang w:eastAsia="en-US"/>
        </w:rPr>
        <w:t>unité</w:t>
      </w:r>
      <w:r w:rsidR="009E5C3E">
        <w:rPr>
          <w:rFonts w:ascii="Arial" w:eastAsia="Calibri" w:hAnsi="Arial" w:cs="Arial"/>
          <w:sz w:val="20"/>
          <w:lang w:eastAsia="en-US"/>
        </w:rPr>
        <w:t>s</w:t>
      </w:r>
      <w:r w:rsidR="00324952">
        <w:rPr>
          <w:rFonts w:ascii="Arial" w:eastAsia="Calibri" w:hAnsi="Arial" w:cs="Arial"/>
          <w:sz w:val="20"/>
          <w:lang w:eastAsia="en-US"/>
        </w:rPr>
        <w:t xml:space="preserve"> de recherche </w:t>
      </w:r>
      <w:r w:rsidR="00B25B93">
        <w:rPr>
          <w:rFonts w:ascii="Arial" w:eastAsia="Calibri" w:hAnsi="Arial" w:cs="Arial"/>
          <w:sz w:val="20"/>
          <w:lang w:eastAsia="en-US"/>
        </w:rPr>
        <w:t xml:space="preserve">et l’établissement, retombées </w:t>
      </w:r>
      <w:r w:rsidR="009455FF">
        <w:rPr>
          <w:rFonts w:ascii="Arial" w:eastAsia="Calibri" w:hAnsi="Arial" w:cs="Arial"/>
          <w:sz w:val="20"/>
          <w:lang w:eastAsia="en-US"/>
        </w:rPr>
        <w:t xml:space="preserve">sociétales, </w:t>
      </w:r>
      <w:r w:rsidR="00AB7652">
        <w:rPr>
          <w:rFonts w:ascii="Arial" w:eastAsia="Calibri" w:hAnsi="Arial" w:cs="Arial"/>
          <w:sz w:val="20"/>
          <w:lang w:eastAsia="en-US"/>
        </w:rPr>
        <w:t>possibilités de prolongement du projet</w:t>
      </w:r>
      <w:r w:rsidR="009455FF">
        <w:rPr>
          <w:rFonts w:ascii="Arial" w:eastAsia="Calibri" w:hAnsi="Arial" w:cs="Arial"/>
          <w:sz w:val="20"/>
          <w:lang w:eastAsia="en-US"/>
        </w:rPr>
        <w:t xml:space="preserve"> vers des appels d’offre nationaux ou internationaux</w:t>
      </w:r>
      <w:r w:rsidR="00AB7652">
        <w:rPr>
          <w:rFonts w:ascii="Arial" w:eastAsia="Calibri" w:hAnsi="Arial" w:cs="Arial"/>
          <w:sz w:val="20"/>
          <w:lang w:eastAsia="en-US"/>
        </w:rPr>
        <w:t>,</w:t>
      </w:r>
      <w:r w:rsidR="0085431E">
        <w:rPr>
          <w:rFonts w:ascii="Arial" w:eastAsia="Calibri" w:hAnsi="Arial" w:cs="Arial"/>
          <w:sz w:val="20"/>
          <w:lang w:eastAsia="en-US"/>
        </w:rPr>
        <w:t xml:space="preserve"> </w:t>
      </w:r>
      <w:r w:rsidR="00A867FE" w:rsidRPr="00A867FE">
        <w:rPr>
          <w:rFonts w:ascii="Arial" w:eastAsia="Calibri" w:hAnsi="Arial" w:cs="Arial"/>
          <w:sz w:val="20"/>
          <w:lang w:eastAsia="en-US"/>
        </w:rPr>
        <w:t>moda</w:t>
      </w:r>
      <w:r w:rsidR="009E5C3E">
        <w:rPr>
          <w:rFonts w:ascii="Arial" w:eastAsia="Calibri" w:hAnsi="Arial" w:cs="Arial"/>
          <w:sz w:val="20"/>
          <w:lang w:eastAsia="en-US"/>
        </w:rPr>
        <w:t xml:space="preserve">lités de valorisation celles-ci devant être détaillées </w:t>
      </w:r>
      <w:r w:rsidR="00A867FE" w:rsidRPr="00A867FE">
        <w:rPr>
          <w:rFonts w:ascii="Arial" w:eastAsia="Calibri" w:hAnsi="Arial" w:cs="Arial"/>
          <w:sz w:val="20"/>
          <w:lang w:eastAsia="en-US"/>
        </w:rPr>
        <w:t>dans le descriptif (publications, web-documentaire ou documentaire, production théâtrale, exposition, etc.)</w:t>
      </w:r>
    </w:p>
    <w:p w14:paraId="38BC8E8D" w14:textId="77777777" w:rsidR="00A867FE" w:rsidRDefault="00A867FE" w:rsidP="00A867FE">
      <w:pPr>
        <w:widowControl w:val="0"/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Arial" w:eastAsia="Calibri" w:hAnsi="Arial" w:cs="Arial"/>
          <w:sz w:val="20"/>
          <w:lang w:eastAsia="en-US"/>
        </w:rPr>
      </w:pPr>
    </w:p>
    <w:p w14:paraId="34B589CB" w14:textId="77777777" w:rsidR="00A867FE" w:rsidRPr="00B82A0A" w:rsidRDefault="00A867FE" w:rsidP="00A867FE">
      <w:pPr>
        <w:widowControl w:val="0"/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Arial" w:eastAsia="Calibri" w:hAnsi="Arial" w:cs="Arial"/>
          <w:sz w:val="20"/>
          <w:lang w:eastAsia="en-US"/>
        </w:rPr>
      </w:pPr>
    </w:p>
    <w:p w14:paraId="1869DE93" w14:textId="45A13130" w:rsidR="00B82A0A" w:rsidRPr="00B82A0A" w:rsidRDefault="00B82A0A" w:rsidP="00B82A0A">
      <w:pPr>
        <w:spacing w:after="200" w:line="276" w:lineRule="auto"/>
        <w:rPr>
          <w:rFonts w:ascii="Arial" w:eastAsia="Calibri" w:hAnsi="Arial" w:cs="Arial"/>
          <w:b/>
          <w:sz w:val="20"/>
          <w:lang w:eastAsia="en-US"/>
        </w:rPr>
      </w:pPr>
      <w:r w:rsidRPr="00B82A0A">
        <w:rPr>
          <w:rFonts w:ascii="Arial" w:eastAsia="Calibri" w:hAnsi="Arial" w:cs="Arial"/>
          <w:b/>
          <w:sz w:val="20"/>
          <w:lang w:eastAsia="en-US"/>
        </w:rPr>
        <w:t xml:space="preserve">MODALITES DE </w:t>
      </w:r>
      <w:r w:rsidR="00AA279D">
        <w:rPr>
          <w:rFonts w:ascii="Arial" w:eastAsia="Calibri" w:hAnsi="Arial" w:cs="Arial"/>
          <w:b/>
          <w:sz w:val="20"/>
          <w:lang w:eastAsia="en-US"/>
        </w:rPr>
        <w:t>SOUMISSION</w:t>
      </w:r>
    </w:p>
    <w:p w14:paraId="308C7B67" w14:textId="0E0BD64A" w:rsidR="00991378" w:rsidRDefault="00B82A0A" w:rsidP="00991378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B82A0A">
        <w:rPr>
          <w:rFonts w:ascii="Arial" w:eastAsia="Calibri" w:hAnsi="Arial" w:cs="Arial"/>
          <w:sz w:val="20"/>
          <w:lang w:eastAsia="en-US"/>
        </w:rPr>
        <w:t>Les dossiers de candidature sont diffusés en même temps que la publication de ce règle</w:t>
      </w:r>
      <w:bookmarkStart w:id="0" w:name="_GoBack"/>
      <w:bookmarkEnd w:id="0"/>
      <w:r w:rsidRPr="00B82A0A">
        <w:rPr>
          <w:rFonts w:ascii="Arial" w:eastAsia="Calibri" w:hAnsi="Arial" w:cs="Arial"/>
          <w:sz w:val="20"/>
          <w:lang w:eastAsia="en-US"/>
        </w:rPr>
        <w:t xml:space="preserve">ment. Ils sont à adresser au format électronique </w:t>
      </w:r>
      <w:r w:rsidRPr="00B82A0A">
        <w:rPr>
          <w:rFonts w:ascii="Arial" w:eastAsia="Calibri" w:hAnsi="Arial" w:cs="Arial"/>
          <w:b/>
          <w:sz w:val="20"/>
          <w:u w:val="single"/>
          <w:lang w:eastAsia="en-US"/>
        </w:rPr>
        <w:t>et</w:t>
      </w:r>
      <w:r w:rsidRPr="00B82A0A">
        <w:rPr>
          <w:rFonts w:ascii="Arial" w:eastAsia="Calibri" w:hAnsi="Arial" w:cs="Arial"/>
          <w:b/>
          <w:sz w:val="20"/>
          <w:lang w:eastAsia="en-US"/>
        </w:rPr>
        <w:t xml:space="preserve"> </w:t>
      </w:r>
      <w:r w:rsidRPr="00B82A0A">
        <w:rPr>
          <w:rFonts w:ascii="Arial" w:eastAsia="Calibri" w:hAnsi="Arial" w:cs="Arial"/>
          <w:sz w:val="20"/>
          <w:lang w:eastAsia="en-US"/>
        </w:rPr>
        <w:t>au format papier au Pôle Projet</w:t>
      </w:r>
      <w:r w:rsidR="003C0458">
        <w:rPr>
          <w:rFonts w:ascii="Arial" w:eastAsia="Calibri" w:hAnsi="Arial" w:cs="Arial"/>
          <w:sz w:val="20"/>
          <w:lang w:eastAsia="en-US"/>
        </w:rPr>
        <w:t>s</w:t>
      </w:r>
      <w:r w:rsidRPr="00B82A0A">
        <w:rPr>
          <w:rFonts w:ascii="Arial" w:eastAsia="Calibri" w:hAnsi="Arial" w:cs="Arial"/>
          <w:sz w:val="20"/>
          <w:lang w:eastAsia="en-US"/>
        </w:rPr>
        <w:t xml:space="preserve"> </w:t>
      </w:r>
      <w:r w:rsidR="00B25B93">
        <w:rPr>
          <w:rFonts w:ascii="Arial" w:eastAsia="Calibri" w:hAnsi="Arial" w:cs="Arial"/>
          <w:sz w:val="20"/>
          <w:lang w:eastAsia="en-US"/>
        </w:rPr>
        <w:t xml:space="preserve">de la DRED </w:t>
      </w:r>
      <w:r w:rsidRPr="00B82A0A">
        <w:rPr>
          <w:rFonts w:ascii="Arial" w:eastAsia="Calibri" w:hAnsi="Arial" w:cs="Arial"/>
          <w:sz w:val="20"/>
          <w:lang w:eastAsia="en-US"/>
        </w:rPr>
        <w:t>avant la clôture de l’appel.</w:t>
      </w:r>
    </w:p>
    <w:p w14:paraId="41D027D4" w14:textId="737BF951" w:rsidR="00991378" w:rsidRPr="00B82A0A" w:rsidRDefault="00991378" w:rsidP="00B82A0A">
      <w:pPr>
        <w:spacing w:after="200" w:line="276" w:lineRule="auto"/>
        <w:jc w:val="both"/>
        <w:rPr>
          <w:rFonts w:ascii="Arial" w:eastAsia="Calibri" w:hAnsi="Arial" w:cs="Arial"/>
          <w:b/>
          <w:sz w:val="20"/>
          <w:lang w:eastAsia="en-US"/>
        </w:rPr>
      </w:pPr>
    </w:p>
    <w:p w14:paraId="0CF3BE04" w14:textId="3835B466" w:rsidR="00B82A0A" w:rsidRPr="009E5C3E" w:rsidRDefault="009E5C3E" w:rsidP="009E5C3E">
      <w:pPr>
        <w:spacing w:after="200"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9E5C3E">
        <w:rPr>
          <w:rFonts w:ascii="Arial" w:eastAsia="Calibri" w:hAnsi="Arial" w:cs="Arial"/>
          <w:b/>
          <w:sz w:val="20"/>
          <w:lang w:eastAsia="en-US"/>
        </w:rPr>
        <w:t>CALENDRIER</w:t>
      </w:r>
      <w:r w:rsidRPr="009E5C3E">
        <w:rPr>
          <w:rFonts w:ascii="Arial" w:eastAsia="Calibri" w:hAnsi="Arial" w:cs="Arial"/>
          <w:b/>
          <w:i/>
          <w:sz w:val="20"/>
          <w:lang w:eastAsia="en-US"/>
        </w:rPr>
        <w:t xml:space="preserve"> </w:t>
      </w:r>
      <w:r w:rsidRPr="009E5C3E">
        <w:rPr>
          <w:rFonts w:ascii="Arial" w:eastAsia="Calibri" w:hAnsi="Arial" w:cs="Arial"/>
          <w:b/>
          <w:sz w:val="20"/>
          <w:lang w:eastAsia="en-US"/>
        </w:rPr>
        <w:t>et</w:t>
      </w:r>
      <w:r>
        <w:rPr>
          <w:rFonts w:ascii="Arial" w:eastAsia="Calibri" w:hAnsi="Arial" w:cs="Arial"/>
          <w:sz w:val="20"/>
          <w:lang w:eastAsia="en-US"/>
        </w:rPr>
        <w:t xml:space="preserve"> </w:t>
      </w:r>
      <w:r w:rsidR="00B82A0A" w:rsidRPr="00B82A0A">
        <w:rPr>
          <w:rFonts w:ascii="Arial" w:eastAsia="Calibri" w:hAnsi="Arial" w:cs="Arial"/>
          <w:b/>
          <w:sz w:val="20"/>
          <w:lang w:eastAsia="en-US"/>
        </w:rPr>
        <w:t>PROCEDURE DE SELECTION</w:t>
      </w:r>
    </w:p>
    <w:p w14:paraId="3D77663D" w14:textId="2A2DA2F0" w:rsidR="009E5C3E" w:rsidRDefault="009E5C3E" w:rsidP="00991378">
      <w:pPr>
        <w:widowControl w:val="0"/>
        <w:numPr>
          <w:ilvl w:val="0"/>
          <w:numId w:val="12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Arial" w:eastAsia="Calibri" w:hAnsi="Arial" w:cs="Arial"/>
          <w:sz w:val="20"/>
          <w:lang w:eastAsia="en-US"/>
        </w:rPr>
      </w:pPr>
      <w:r w:rsidRPr="00B82A0A">
        <w:rPr>
          <w:rFonts w:ascii="Arial" w:eastAsia="Calibri" w:hAnsi="Arial" w:cs="Arial"/>
          <w:sz w:val="20"/>
          <w:lang w:eastAsia="en-US"/>
        </w:rPr>
        <w:t>Lancement de l’appel à projet</w:t>
      </w:r>
      <w:r>
        <w:rPr>
          <w:rFonts w:ascii="Arial" w:eastAsia="Calibri" w:hAnsi="Arial" w:cs="Arial"/>
          <w:sz w:val="20"/>
          <w:lang w:eastAsia="en-US"/>
        </w:rPr>
        <w:t>s</w:t>
      </w:r>
      <w:r w:rsidRPr="00B82A0A">
        <w:rPr>
          <w:rFonts w:ascii="Arial" w:eastAsia="Calibri" w:hAnsi="Arial" w:cs="Arial"/>
          <w:sz w:val="20"/>
          <w:lang w:eastAsia="en-US"/>
        </w:rPr>
        <w:t xml:space="preserve"> : </w:t>
      </w:r>
      <w:r>
        <w:rPr>
          <w:rFonts w:ascii="Arial" w:eastAsia="Calibri" w:hAnsi="Arial" w:cs="Arial"/>
          <w:sz w:val="20"/>
          <w:lang w:eastAsia="en-US"/>
        </w:rPr>
        <w:t>mardi 20 septembre 2016.</w:t>
      </w:r>
    </w:p>
    <w:p w14:paraId="7DCD662F" w14:textId="66CB0263" w:rsidR="00B82A0A" w:rsidRPr="00B82A0A" w:rsidRDefault="009E5C3E" w:rsidP="00991378">
      <w:pPr>
        <w:widowControl w:val="0"/>
        <w:numPr>
          <w:ilvl w:val="0"/>
          <w:numId w:val="12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 xml:space="preserve">Clôture de l’appel </w:t>
      </w:r>
      <w:r w:rsidR="00B82A0A" w:rsidRPr="00B82A0A">
        <w:rPr>
          <w:rFonts w:ascii="Arial" w:eastAsia="Calibri" w:hAnsi="Arial" w:cs="Arial"/>
          <w:sz w:val="20"/>
          <w:lang w:eastAsia="en-US"/>
        </w:rPr>
        <w:t xml:space="preserve">à projets : </w:t>
      </w:r>
      <w:r w:rsidR="00AB7652" w:rsidRPr="009E5C3E">
        <w:rPr>
          <w:rFonts w:ascii="Arial" w:eastAsia="Calibri" w:hAnsi="Arial" w:cs="Arial"/>
          <w:b/>
          <w:sz w:val="20"/>
          <w:lang w:eastAsia="en-US"/>
        </w:rPr>
        <w:t>mardi 15 novembre 2016</w:t>
      </w:r>
      <w:r w:rsidR="00B82A0A" w:rsidRPr="00B82A0A">
        <w:rPr>
          <w:rFonts w:ascii="Arial" w:eastAsia="Calibri" w:hAnsi="Arial" w:cs="Arial"/>
          <w:sz w:val="20"/>
          <w:lang w:eastAsia="en-US"/>
        </w:rPr>
        <w:t>. Les porteur</w:t>
      </w:r>
      <w:r w:rsidR="0045514E">
        <w:rPr>
          <w:rFonts w:ascii="Arial" w:eastAsia="Calibri" w:hAnsi="Arial" w:cs="Arial"/>
          <w:sz w:val="20"/>
          <w:lang w:eastAsia="en-US"/>
        </w:rPr>
        <w:t>/</w:t>
      </w:r>
      <w:proofErr w:type="spellStart"/>
      <w:r w:rsidR="0045514E">
        <w:rPr>
          <w:rFonts w:ascii="Arial" w:eastAsia="Calibri" w:hAnsi="Arial" w:cs="Arial"/>
          <w:sz w:val="20"/>
          <w:lang w:eastAsia="en-US"/>
        </w:rPr>
        <w:t>teuse</w:t>
      </w:r>
      <w:r w:rsidR="00B82A0A" w:rsidRPr="00B82A0A">
        <w:rPr>
          <w:rFonts w:ascii="Arial" w:eastAsia="Calibri" w:hAnsi="Arial" w:cs="Arial"/>
          <w:sz w:val="20"/>
          <w:lang w:eastAsia="en-US"/>
        </w:rPr>
        <w:t>s</w:t>
      </w:r>
      <w:proofErr w:type="spellEnd"/>
      <w:r w:rsidR="00B82A0A" w:rsidRPr="00B82A0A">
        <w:rPr>
          <w:rFonts w:ascii="Arial" w:eastAsia="Calibri" w:hAnsi="Arial" w:cs="Arial"/>
          <w:sz w:val="20"/>
          <w:lang w:eastAsia="en-US"/>
        </w:rPr>
        <w:t xml:space="preserve"> devront envoyer par mail leur dossier au format PDF à </w:t>
      </w:r>
      <w:hyperlink r:id="rId9" w:history="1">
        <w:r w:rsidR="00B82A0A" w:rsidRPr="00B82A0A">
          <w:rPr>
            <w:rFonts w:ascii="Arial" w:eastAsia="Calibri" w:hAnsi="Arial" w:cs="Arial"/>
            <w:color w:val="0000FF"/>
            <w:sz w:val="20"/>
            <w:u w:val="single"/>
            <w:lang w:eastAsia="en-US"/>
          </w:rPr>
          <w:t>m.berthet@univ-lyon2.fr</w:t>
        </w:r>
      </w:hyperlink>
      <w:r w:rsidR="00B82A0A" w:rsidRPr="00B82A0A">
        <w:rPr>
          <w:rFonts w:ascii="Arial" w:eastAsia="Calibri" w:hAnsi="Arial" w:cs="Arial"/>
          <w:sz w:val="20"/>
          <w:lang w:eastAsia="en-US"/>
        </w:rPr>
        <w:t xml:space="preserve"> </w:t>
      </w:r>
      <w:r w:rsidR="00303DEF">
        <w:rPr>
          <w:rFonts w:ascii="Arial" w:eastAsia="Calibri" w:hAnsi="Arial" w:cs="Arial"/>
          <w:sz w:val="20"/>
          <w:lang w:eastAsia="en-US"/>
        </w:rPr>
        <w:t xml:space="preserve">et </w:t>
      </w:r>
      <w:hyperlink r:id="rId10" w:history="1">
        <w:r w:rsidR="00303DEF" w:rsidRPr="0010399E">
          <w:rPr>
            <w:rStyle w:val="Lienhypertexte"/>
            <w:rFonts w:ascii="Arial" w:eastAsia="Calibri" w:hAnsi="Arial" w:cs="Arial"/>
            <w:sz w:val="20"/>
            <w:lang w:eastAsia="en-US"/>
          </w:rPr>
          <w:t>veronique.dupraz@univ-lyon2.fr</w:t>
        </w:r>
      </w:hyperlink>
      <w:r w:rsidR="00303DEF">
        <w:rPr>
          <w:rFonts w:ascii="Arial" w:eastAsia="Calibri" w:hAnsi="Arial" w:cs="Arial"/>
          <w:sz w:val="20"/>
          <w:lang w:eastAsia="en-US"/>
        </w:rPr>
        <w:t xml:space="preserve">, </w:t>
      </w:r>
      <w:r w:rsidR="00B82A0A" w:rsidRPr="00B82A0A">
        <w:rPr>
          <w:rFonts w:ascii="Arial" w:eastAsia="Calibri" w:hAnsi="Arial" w:cs="Arial"/>
          <w:sz w:val="20"/>
          <w:lang w:eastAsia="en-US"/>
        </w:rPr>
        <w:t xml:space="preserve">ainsi qu’une version papier du dossier comportant les pièces </w:t>
      </w:r>
      <w:r w:rsidR="00991378">
        <w:rPr>
          <w:rFonts w:ascii="Arial" w:eastAsia="Calibri" w:hAnsi="Arial" w:cs="Arial"/>
          <w:sz w:val="20"/>
          <w:lang w:eastAsia="en-US"/>
        </w:rPr>
        <w:t>originales au Pôle Projets.</w:t>
      </w:r>
    </w:p>
    <w:p w14:paraId="4BD604E5" w14:textId="3790A1F4" w:rsidR="00B82A0A" w:rsidRPr="00B82A0A" w:rsidRDefault="00B82A0A" w:rsidP="00991378">
      <w:pPr>
        <w:widowControl w:val="0"/>
        <w:numPr>
          <w:ilvl w:val="0"/>
          <w:numId w:val="12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Arial" w:eastAsia="Calibri" w:hAnsi="Arial" w:cs="Arial"/>
          <w:sz w:val="20"/>
          <w:lang w:eastAsia="en-US"/>
        </w:rPr>
      </w:pPr>
      <w:r w:rsidRPr="00B82A0A">
        <w:rPr>
          <w:rFonts w:ascii="Arial" w:eastAsia="Calibri" w:hAnsi="Arial" w:cs="Arial"/>
          <w:sz w:val="20"/>
          <w:lang w:eastAsia="en-US"/>
        </w:rPr>
        <w:t>Communication à la Commission des rapporteur</w:t>
      </w:r>
      <w:r w:rsidR="0045514E">
        <w:rPr>
          <w:rFonts w:ascii="Arial" w:eastAsia="Calibri" w:hAnsi="Arial" w:cs="Arial"/>
          <w:sz w:val="20"/>
          <w:lang w:eastAsia="en-US"/>
        </w:rPr>
        <w:t>/</w:t>
      </w:r>
      <w:proofErr w:type="spellStart"/>
      <w:r w:rsidR="00D30773">
        <w:rPr>
          <w:rFonts w:ascii="Arial" w:eastAsia="Calibri" w:hAnsi="Arial" w:cs="Arial"/>
          <w:sz w:val="20"/>
          <w:lang w:eastAsia="en-US"/>
        </w:rPr>
        <w:t>euses</w:t>
      </w:r>
      <w:proofErr w:type="spellEnd"/>
      <w:r w:rsidRPr="00B82A0A">
        <w:rPr>
          <w:rFonts w:ascii="Arial" w:eastAsia="Calibri" w:hAnsi="Arial" w:cs="Arial"/>
          <w:sz w:val="20"/>
          <w:lang w:eastAsia="en-US"/>
        </w:rPr>
        <w:t xml:space="preserve"> </w:t>
      </w:r>
      <w:r w:rsidR="00D30773">
        <w:rPr>
          <w:rFonts w:ascii="Arial" w:eastAsia="Calibri" w:hAnsi="Arial" w:cs="Arial"/>
          <w:sz w:val="20"/>
          <w:lang w:eastAsia="en-US"/>
        </w:rPr>
        <w:t xml:space="preserve">internes </w:t>
      </w:r>
      <w:r w:rsidRPr="00B82A0A">
        <w:rPr>
          <w:rFonts w:ascii="Arial" w:eastAsia="Calibri" w:hAnsi="Arial" w:cs="Arial"/>
          <w:sz w:val="20"/>
          <w:lang w:eastAsia="en-US"/>
        </w:rPr>
        <w:t>pressenti</w:t>
      </w:r>
      <w:r w:rsidR="00D30773">
        <w:rPr>
          <w:rFonts w:ascii="Arial" w:eastAsia="Calibri" w:hAnsi="Arial" w:cs="Arial"/>
          <w:sz w:val="20"/>
          <w:lang w:eastAsia="en-US"/>
        </w:rPr>
        <w:t>.e</w:t>
      </w:r>
      <w:r w:rsidRPr="00B82A0A">
        <w:rPr>
          <w:rFonts w:ascii="Arial" w:eastAsia="Calibri" w:hAnsi="Arial" w:cs="Arial"/>
          <w:sz w:val="20"/>
          <w:lang w:eastAsia="en-US"/>
        </w:rPr>
        <w:t xml:space="preserve">s pour l’expertise des projets : </w:t>
      </w:r>
      <w:r w:rsidR="00AB7652">
        <w:rPr>
          <w:rFonts w:ascii="Arial" w:eastAsia="Calibri" w:hAnsi="Arial" w:cs="Arial"/>
          <w:sz w:val="20"/>
          <w:lang w:eastAsia="en-US"/>
        </w:rPr>
        <w:t>semaine du 21 novembre 2016</w:t>
      </w:r>
      <w:r w:rsidRPr="00B82A0A">
        <w:rPr>
          <w:rFonts w:ascii="Arial" w:eastAsia="Calibri" w:hAnsi="Arial" w:cs="Arial"/>
          <w:sz w:val="20"/>
          <w:lang w:eastAsia="en-US"/>
        </w:rPr>
        <w:t>.</w:t>
      </w:r>
    </w:p>
    <w:p w14:paraId="6C86ADB7" w14:textId="339FB2ED" w:rsidR="00B82A0A" w:rsidRPr="00B82A0A" w:rsidRDefault="00B82A0A" w:rsidP="00991378">
      <w:pPr>
        <w:widowControl w:val="0"/>
        <w:numPr>
          <w:ilvl w:val="0"/>
          <w:numId w:val="12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Arial" w:eastAsia="Calibri" w:hAnsi="Arial" w:cs="Arial"/>
          <w:sz w:val="20"/>
          <w:lang w:eastAsia="en-US"/>
        </w:rPr>
      </w:pPr>
      <w:r w:rsidRPr="00B82A0A">
        <w:rPr>
          <w:rFonts w:ascii="Arial" w:eastAsia="Calibri" w:hAnsi="Arial" w:cs="Arial"/>
          <w:sz w:val="20"/>
          <w:lang w:eastAsia="en-US"/>
        </w:rPr>
        <w:t>Validation des rapporteur</w:t>
      </w:r>
      <w:r w:rsidR="0045514E">
        <w:rPr>
          <w:rFonts w:ascii="Arial" w:eastAsia="Calibri" w:hAnsi="Arial" w:cs="Arial"/>
          <w:sz w:val="20"/>
          <w:lang w:eastAsia="en-US"/>
        </w:rPr>
        <w:t>/</w:t>
      </w:r>
      <w:proofErr w:type="spellStart"/>
      <w:r w:rsidR="00D30773">
        <w:rPr>
          <w:rFonts w:ascii="Arial" w:eastAsia="Calibri" w:hAnsi="Arial" w:cs="Arial"/>
          <w:sz w:val="20"/>
          <w:lang w:eastAsia="en-US"/>
        </w:rPr>
        <w:t>euses</w:t>
      </w:r>
      <w:proofErr w:type="spellEnd"/>
      <w:r w:rsidRPr="00B82A0A">
        <w:rPr>
          <w:rFonts w:ascii="Arial" w:eastAsia="Calibri" w:hAnsi="Arial" w:cs="Arial"/>
          <w:sz w:val="20"/>
          <w:lang w:eastAsia="en-US"/>
        </w:rPr>
        <w:t xml:space="preserve"> désigné</w:t>
      </w:r>
      <w:r w:rsidR="0045514E">
        <w:rPr>
          <w:rFonts w:ascii="Arial" w:eastAsia="Calibri" w:hAnsi="Arial" w:cs="Arial"/>
          <w:sz w:val="20"/>
          <w:lang w:eastAsia="en-US"/>
        </w:rPr>
        <w:t>/</w:t>
      </w:r>
      <w:r w:rsidR="00D30773">
        <w:rPr>
          <w:rFonts w:ascii="Arial" w:eastAsia="Calibri" w:hAnsi="Arial" w:cs="Arial"/>
          <w:sz w:val="20"/>
          <w:lang w:eastAsia="en-US"/>
        </w:rPr>
        <w:t>e</w:t>
      </w:r>
      <w:r w:rsidRPr="00B82A0A">
        <w:rPr>
          <w:rFonts w:ascii="Arial" w:eastAsia="Calibri" w:hAnsi="Arial" w:cs="Arial"/>
          <w:sz w:val="20"/>
          <w:lang w:eastAsia="en-US"/>
        </w:rPr>
        <w:t xml:space="preserve">s pour l’expertise des projets : </w:t>
      </w:r>
      <w:r w:rsidR="00AB7652">
        <w:rPr>
          <w:rFonts w:ascii="Arial" w:eastAsia="Calibri" w:hAnsi="Arial" w:cs="Arial"/>
          <w:sz w:val="20"/>
          <w:lang w:eastAsia="en-US"/>
        </w:rPr>
        <w:t>fin novembre 2016</w:t>
      </w:r>
      <w:r w:rsidRPr="00B82A0A">
        <w:rPr>
          <w:rFonts w:ascii="Arial" w:eastAsia="Calibri" w:hAnsi="Arial" w:cs="Arial"/>
          <w:sz w:val="20"/>
          <w:lang w:eastAsia="en-US"/>
        </w:rPr>
        <w:t>.</w:t>
      </w:r>
    </w:p>
    <w:p w14:paraId="05C32E3C" w14:textId="25B682A1" w:rsidR="00991378" w:rsidRPr="00B82A0A" w:rsidRDefault="00D30773" w:rsidP="00157FBE">
      <w:pPr>
        <w:tabs>
          <w:tab w:val="left" w:pos="1080"/>
        </w:tabs>
        <w:spacing w:line="276" w:lineRule="auto"/>
        <w:ind w:left="1080" w:hanging="360"/>
        <w:jc w:val="both"/>
        <w:rPr>
          <w:rFonts w:ascii="Arial" w:eastAsia="Calibri" w:hAnsi="Arial" w:cs="Arial"/>
          <w:color w:val="000000"/>
          <w:sz w:val="20"/>
          <w:lang w:eastAsia="en-US"/>
        </w:rPr>
      </w:pPr>
      <w:r>
        <w:rPr>
          <w:rFonts w:ascii="Arial" w:eastAsia="Calibri" w:hAnsi="Arial" w:cs="Arial"/>
          <w:color w:val="000000"/>
          <w:sz w:val="20"/>
          <w:lang w:eastAsia="en-US"/>
        </w:rPr>
        <w:t xml:space="preserve">-   </w:t>
      </w:r>
      <w:r>
        <w:rPr>
          <w:rFonts w:ascii="Arial" w:eastAsia="Calibri" w:hAnsi="Arial" w:cs="Arial"/>
          <w:color w:val="000000"/>
          <w:sz w:val="20"/>
          <w:lang w:eastAsia="en-US"/>
        </w:rPr>
        <w:tab/>
        <w:t>Réunion de la C</w:t>
      </w:r>
      <w:r w:rsidR="00B82A0A" w:rsidRPr="00B82A0A">
        <w:rPr>
          <w:rFonts w:ascii="Arial" w:eastAsia="Calibri" w:hAnsi="Arial" w:cs="Arial"/>
          <w:color w:val="000000"/>
          <w:sz w:val="20"/>
          <w:lang w:eastAsia="en-US"/>
        </w:rPr>
        <w:t>ommission pour évaluer les projets et arrêter la list</w:t>
      </w:r>
      <w:r w:rsidR="009E5C3E">
        <w:rPr>
          <w:rFonts w:ascii="Arial" w:eastAsia="Calibri" w:hAnsi="Arial" w:cs="Arial"/>
          <w:color w:val="000000"/>
          <w:sz w:val="20"/>
          <w:lang w:eastAsia="en-US"/>
        </w:rPr>
        <w:t xml:space="preserve">e des projets financés : </w:t>
      </w:r>
      <w:r>
        <w:rPr>
          <w:rFonts w:ascii="Arial" w:eastAsia="Calibri" w:hAnsi="Arial" w:cs="Arial"/>
          <w:color w:val="000000"/>
          <w:sz w:val="20"/>
          <w:lang w:eastAsia="en-US"/>
        </w:rPr>
        <w:t>courant janvier 2017</w:t>
      </w:r>
      <w:r w:rsidR="00B82A0A" w:rsidRPr="00B82A0A">
        <w:rPr>
          <w:rFonts w:ascii="Arial" w:eastAsia="Calibri" w:hAnsi="Arial" w:cs="Arial"/>
          <w:color w:val="000000"/>
          <w:sz w:val="20"/>
          <w:lang w:eastAsia="en-US"/>
        </w:rPr>
        <w:t>.</w:t>
      </w:r>
    </w:p>
    <w:p w14:paraId="2BD164E0" w14:textId="7698A7E1" w:rsidR="00B82A0A" w:rsidRPr="00B82A0A" w:rsidRDefault="00B82A0A" w:rsidP="00991378">
      <w:pPr>
        <w:tabs>
          <w:tab w:val="left" w:pos="360"/>
          <w:tab w:val="left" w:pos="1080"/>
        </w:tabs>
        <w:spacing w:line="276" w:lineRule="auto"/>
        <w:ind w:left="1080" w:hanging="360"/>
        <w:jc w:val="both"/>
        <w:rPr>
          <w:rFonts w:ascii="Arial" w:eastAsia="Calibri" w:hAnsi="Arial" w:cs="Arial"/>
          <w:color w:val="000000"/>
          <w:sz w:val="20"/>
          <w:lang w:eastAsia="en-US"/>
        </w:rPr>
      </w:pPr>
      <w:r w:rsidRPr="00B82A0A">
        <w:rPr>
          <w:rFonts w:ascii="Arial" w:eastAsia="Calibri" w:hAnsi="Arial" w:cs="Arial"/>
          <w:color w:val="000000"/>
          <w:sz w:val="20"/>
          <w:lang w:eastAsia="en-US"/>
        </w:rPr>
        <w:t xml:space="preserve">- </w:t>
      </w:r>
      <w:r w:rsidRPr="00B82A0A">
        <w:rPr>
          <w:rFonts w:ascii="Arial" w:eastAsia="Calibri" w:hAnsi="Arial" w:cs="Arial"/>
          <w:color w:val="000000"/>
          <w:sz w:val="20"/>
          <w:lang w:eastAsia="en-US"/>
        </w:rPr>
        <w:tab/>
        <w:t xml:space="preserve">Publication de la liste des projets sélectionnés et </w:t>
      </w:r>
      <w:r w:rsidR="00B25B93">
        <w:rPr>
          <w:rFonts w:ascii="Arial" w:eastAsia="Calibri" w:hAnsi="Arial" w:cs="Arial"/>
          <w:color w:val="000000"/>
          <w:sz w:val="20"/>
          <w:lang w:eastAsia="en-US"/>
        </w:rPr>
        <w:t xml:space="preserve">envoi d’une information individuelle </w:t>
      </w:r>
      <w:r w:rsidRPr="00B82A0A">
        <w:rPr>
          <w:rFonts w:ascii="Arial" w:eastAsia="Calibri" w:hAnsi="Arial" w:cs="Arial"/>
          <w:color w:val="000000"/>
          <w:sz w:val="20"/>
          <w:lang w:eastAsia="en-US"/>
        </w:rPr>
        <w:t xml:space="preserve"> </w:t>
      </w:r>
      <w:r w:rsidR="00B25B93">
        <w:rPr>
          <w:rFonts w:ascii="Arial" w:eastAsia="Calibri" w:hAnsi="Arial" w:cs="Arial"/>
          <w:color w:val="000000"/>
          <w:sz w:val="20"/>
          <w:lang w:eastAsia="en-US"/>
        </w:rPr>
        <w:t xml:space="preserve">aux </w:t>
      </w:r>
      <w:r w:rsidRPr="00B82A0A">
        <w:rPr>
          <w:rFonts w:ascii="Arial" w:eastAsia="Calibri" w:hAnsi="Arial" w:cs="Arial"/>
          <w:color w:val="000000"/>
          <w:sz w:val="20"/>
          <w:lang w:eastAsia="en-US"/>
        </w:rPr>
        <w:t xml:space="preserve">responsables scientifiques : </w:t>
      </w:r>
      <w:r w:rsidR="00D30773">
        <w:rPr>
          <w:rFonts w:ascii="Arial" w:eastAsia="Calibri" w:hAnsi="Arial" w:cs="Arial"/>
          <w:color w:val="000000"/>
          <w:sz w:val="20"/>
          <w:lang w:eastAsia="en-US"/>
        </w:rPr>
        <w:t xml:space="preserve">début </w:t>
      </w:r>
      <w:r w:rsidR="00AB7652">
        <w:rPr>
          <w:rFonts w:ascii="Arial" w:eastAsia="Calibri" w:hAnsi="Arial" w:cs="Arial"/>
          <w:color w:val="000000"/>
          <w:sz w:val="20"/>
          <w:lang w:eastAsia="en-US"/>
        </w:rPr>
        <w:t>février 2017</w:t>
      </w:r>
      <w:r w:rsidRPr="00B82A0A">
        <w:rPr>
          <w:rFonts w:ascii="Arial" w:eastAsia="Calibri" w:hAnsi="Arial" w:cs="Arial"/>
          <w:color w:val="000000"/>
          <w:sz w:val="20"/>
          <w:lang w:eastAsia="en-US"/>
        </w:rPr>
        <w:t>.</w:t>
      </w:r>
    </w:p>
    <w:p w14:paraId="1B17BE3E" w14:textId="596D64AA" w:rsidR="00B82A0A" w:rsidRPr="00B82A0A" w:rsidRDefault="00B82A0A" w:rsidP="00991378">
      <w:pPr>
        <w:widowControl w:val="0"/>
        <w:numPr>
          <w:ilvl w:val="0"/>
          <w:numId w:val="12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Arial" w:eastAsia="Calibri" w:hAnsi="Arial" w:cs="Arial"/>
          <w:sz w:val="20"/>
          <w:lang w:eastAsia="en-US"/>
        </w:rPr>
      </w:pPr>
      <w:r w:rsidRPr="00B82A0A">
        <w:rPr>
          <w:rFonts w:ascii="Arial" w:eastAsia="Calibri" w:hAnsi="Arial" w:cs="Arial"/>
          <w:color w:val="000000"/>
          <w:sz w:val="20"/>
          <w:lang w:eastAsia="en-US"/>
        </w:rPr>
        <w:t xml:space="preserve">Ouverture des crédits pour les projets sélectionnés : </w:t>
      </w:r>
      <w:r w:rsidR="00AB7652">
        <w:rPr>
          <w:rFonts w:ascii="Arial" w:eastAsia="Calibri" w:hAnsi="Arial" w:cs="Arial"/>
          <w:color w:val="000000"/>
          <w:sz w:val="20"/>
          <w:lang w:eastAsia="en-US"/>
        </w:rPr>
        <w:t xml:space="preserve">février </w:t>
      </w:r>
      <w:r w:rsidR="00D30773">
        <w:rPr>
          <w:rFonts w:ascii="Arial" w:eastAsia="Calibri" w:hAnsi="Arial" w:cs="Arial"/>
          <w:color w:val="000000"/>
          <w:sz w:val="20"/>
          <w:lang w:eastAsia="en-US"/>
        </w:rPr>
        <w:t>2017</w:t>
      </w:r>
      <w:r w:rsidRPr="00B82A0A">
        <w:rPr>
          <w:rFonts w:ascii="Arial" w:eastAsia="Calibri" w:hAnsi="Arial" w:cs="Arial"/>
          <w:color w:val="000000"/>
          <w:sz w:val="20"/>
          <w:lang w:eastAsia="en-US"/>
        </w:rPr>
        <w:t>.</w:t>
      </w:r>
    </w:p>
    <w:p w14:paraId="78EA1455" w14:textId="77777777" w:rsidR="00B82A0A" w:rsidRPr="00B82A0A" w:rsidRDefault="00B82A0A" w:rsidP="00B82A0A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lang w:eastAsia="en-US"/>
        </w:rPr>
      </w:pPr>
    </w:p>
    <w:p w14:paraId="471AE97B" w14:textId="77777777" w:rsidR="00B82A0A" w:rsidRPr="00B82A0A" w:rsidRDefault="00B82A0A" w:rsidP="00B82A0A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lang w:eastAsia="en-US"/>
        </w:rPr>
      </w:pPr>
      <w:r w:rsidRPr="00B82A0A">
        <w:rPr>
          <w:rFonts w:ascii="Arial" w:eastAsia="Calibri" w:hAnsi="Arial" w:cs="Arial"/>
          <w:b/>
          <w:sz w:val="20"/>
          <w:lang w:eastAsia="en-US"/>
        </w:rPr>
        <w:t>SUIVI DES PROJETS</w:t>
      </w:r>
    </w:p>
    <w:p w14:paraId="6E7BDD09" w14:textId="77777777" w:rsidR="00B82A0A" w:rsidRPr="00B82A0A" w:rsidRDefault="00B82A0A" w:rsidP="00B82A0A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lang w:eastAsia="en-US"/>
        </w:rPr>
      </w:pPr>
    </w:p>
    <w:p w14:paraId="20DB9BCE" w14:textId="109FF2E3" w:rsidR="00B82A0A" w:rsidRPr="00B82A0A" w:rsidRDefault="00AB7652" w:rsidP="00B82A0A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/>
          <w:sz w:val="20"/>
          <w:szCs w:val="24"/>
          <w:lang w:eastAsia="en-US"/>
        </w:rPr>
        <w:t>Un rapport intermédiaire scientifique et financier devra être transmis à la DRED avant la fin de la première année du projet. Sa transmission conditionne le versement de la tranche de la seconde année</w:t>
      </w:r>
      <w:r w:rsidR="00DE1ACD">
        <w:rPr>
          <w:rFonts w:ascii="Arial" w:eastAsia="Calibri" w:hAnsi="Arial"/>
          <w:sz w:val="20"/>
          <w:szCs w:val="24"/>
          <w:lang w:eastAsia="en-US"/>
        </w:rPr>
        <w:t>.</w:t>
      </w:r>
      <w:r w:rsidR="0017520C">
        <w:rPr>
          <w:rFonts w:ascii="Arial" w:eastAsia="Calibri" w:hAnsi="Arial"/>
          <w:sz w:val="20"/>
          <w:szCs w:val="24"/>
          <w:lang w:eastAsia="en-US"/>
        </w:rPr>
        <w:t xml:space="preserve"> L’aide accordée ne peut pas être reversée à une autre structure.</w:t>
      </w:r>
    </w:p>
    <w:p w14:paraId="23F4F94A" w14:textId="32E64834" w:rsidR="00B82A0A" w:rsidRPr="00157FBE" w:rsidRDefault="00B82A0A" w:rsidP="00B82A0A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157FBE">
        <w:rPr>
          <w:rFonts w:ascii="Arial" w:eastAsia="Calibri" w:hAnsi="Arial" w:cs="Arial"/>
          <w:sz w:val="20"/>
          <w:lang w:eastAsia="en-US"/>
        </w:rPr>
        <w:t xml:space="preserve">Un rapport final, à caractère scientifique et financier, devra être adressé à la DRED dans les deux mois qui suivent la clôture du projet, avec publications scientifiques parues, soumises ou en préparation livrées </w:t>
      </w:r>
      <w:r w:rsidRPr="00157FBE">
        <w:rPr>
          <w:rFonts w:ascii="Arial" w:eastAsia="Calibri" w:hAnsi="Arial" w:cs="Arial"/>
          <w:i/>
          <w:sz w:val="20"/>
          <w:lang w:eastAsia="en-US"/>
        </w:rPr>
        <w:t>in extenso</w:t>
      </w:r>
      <w:r w:rsidRPr="00157FBE">
        <w:rPr>
          <w:rFonts w:ascii="Arial" w:eastAsia="Calibri" w:hAnsi="Arial" w:cs="Arial"/>
          <w:sz w:val="20"/>
          <w:lang w:eastAsia="en-US"/>
        </w:rPr>
        <w:t xml:space="preserve"> dans l’annexe du rapport.</w:t>
      </w:r>
      <w:r w:rsidRPr="00B25B93">
        <w:rPr>
          <w:rFonts w:ascii="Arial" w:eastAsia="Calibri" w:hAnsi="Arial" w:cs="Arial"/>
          <w:sz w:val="20"/>
          <w:lang w:eastAsia="en-US"/>
        </w:rPr>
        <w:t xml:space="preserve"> </w:t>
      </w:r>
      <w:r w:rsidRPr="00157FBE">
        <w:rPr>
          <w:rFonts w:ascii="Arial" w:eastAsia="Calibri" w:hAnsi="Arial" w:cs="Arial"/>
          <w:sz w:val="20"/>
          <w:lang w:eastAsia="en-US"/>
        </w:rPr>
        <w:t xml:space="preserve">La non production de ce rapport, ou la production d’un rapport non conforme, est susceptible d’entraîner le reversement </w:t>
      </w:r>
      <w:r w:rsidR="003C0458" w:rsidRPr="00157FBE">
        <w:rPr>
          <w:rFonts w:ascii="Arial" w:eastAsia="Calibri" w:hAnsi="Arial" w:cs="Arial"/>
          <w:sz w:val="20"/>
          <w:lang w:eastAsia="en-US"/>
        </w:rPr>
        <w:t xml:space="preserve">total ou partiel </w:t>
      </w:r>
      <w:r w:rsidRPr="00157FBE">
        <w:rPr>
          <w:rFonts w:ascii="Arial" w:eastAsia="Calibri" w:hAnsi="Arial" w:cs="Arial"/>
          <w:sz w:val="20"/>
          <w:lang w:eastAsia="en-US"/>
        </w:rPr>
        <w:t>de la subvention.</w:t>
      </w:r>
    </w:p>
    <w:p w14:paraId="04CF960B" w14:textId="302B5F52" w:rsidR="00AB7652" w:rsidRPr="00B82A0A" w:rsidRDefault="00AB7652" w:rsidP="00B82A0A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b/>
          <w:sz w:val="20"/>
          <w:lang w:eastAsia="en-US"/>
        </w:rPr>
        <w:t xml:space="preserve">Les sommes non dépensées à la fin de chacune des deux années du projet </w:t>
      </w:r>
      <w:r w:rsidR="00B25B93">
        <w:rPr>
          <w:rFonts w:ascii="Arial" w:eastAsia="Calibri" w:hAnsi="Arial" w:cs="Arial"/>
          <w:b/>
          <w:sz w:val="20"/>
          <w:lang w:eastAsia="en-US"/>
        </w:rPr>
        <w:t xml:space="preserve">ne seront pas </w:t>
      </w:r>
      <w:r>
        <w:rPr>
          <w:rFonts w:ascii="Arial" w:eastAsia="Calibri" w:hAnsi="Arial" w:cs="Arial"/>
          <w:b/>
          <w:sz w:val="20"/>
          <w:lang w:eastAsia="en-US"/>
        </w:rPr>
        <w:t>reportées l’année suivante.</w:t>
      </w:r>
    </w:p>
    <w:p w14:paraId="5E25E1B2" w14:textId="77777777" w:rsidR="00B82A0A" w:rsidRPr="00B82A0A" w:rsidRDefault="00B82A0A" w:rsidP="00B82A0A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lang w:eastAsia="en-US"/>
        </w:rPr>
      </w:pPr>
    </w:p>
    <w:p w14:paraId="6E50630C" w14:textId="77777777" w:rsidR="00B82A0A" w:rsidRPr="00B82A0A" w:rsidRDefault="00B82A0A" w:rsidP="00B82A0A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lang w:eastAsia="en-US"/>
        </w:rPr>
      </w:pPr>
      <w:r w:rsidRPr="00B82A0A">
        <w:rPr>
          <w:rFonts w:ascii="Arial" w:eastAsia="Calibri" w:hAnsi="Arial" w:cs="Arial"/>
          <w:b/>
          <w:sz w:val="20"/>
          <w:lang w:eastAsia="en-US"/>
        </w:rPr>
        <w:t>Contact :</w:t>
      </w:r>
    </w:p>
    <w:p w14:paraId="1CF4A717" w14:textId="77777777" w:rsidR="00B82A0A" w:rsidRPr="00B82A0A" w:rsidRDefault="00B82A0A" w:rsidP="00B82A0A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lang w:eastAsia="en-US"/>
        </w:rPr>
      </w:pPr>
    </w:p>
    <w:p w14:paraId="70BAEE33" w14:textId="77777777" w:rsidR="00B82A0A" w:rsidRPr="00B82A0A" w:rsidRDefault="00B82A0A" w:rsidP="00B82A0A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B82A0A">
        <w:rPr>
          <w:rFonts w:ascii="Arial" w:eastAsia="Calibri" w:hAnsi="Arial" w:cs="Arial"/>
          <w:sz w:val="20"/>
          <w:lang w:eastAsia="en-US"/>
        </w:rPr>
        <w:t>Michaël Berthet</w:t>
      </w:r>
    </w:p>
    <w:p w14:paraId="4E511A5B" w14:textId="77777777" w:rsidR="00B82A0A" w:rsidRPr="00B82A0A" w:rsidRDefault="00B82A0A" w:rsidP="00B82A0A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B82A0A">
        <w:rPr>
          <w:rFonts w:ascii="Arial" w:eastAsia="Calibri" w:hAnsi="Arial" w:cs="Arial"/>
          <w:sz w:val="20"/>
          <w:lang w:eastAsia="en-US"/>
        </w:rPr>
        <w:t>Responsable du Pôle Projets</w:t>
      </w:r>
    </w:p>
    <w:p w14:paraId="186CEA68" w14:textId="77777777" w:rsidR="00B82A0A" w:rsidRPr="00B82A0A" w:rsidRDefault="00B82A0A" w:rsidP="00B82A0A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B82A0A">
        <w:rPr>
          <w:rFonts w:ascii="Arial" w:eastAsia="Calibri" w:hAnsi="Arial" w:cs="Arial"/>
          <w:sz w:val="20"/>
          <w:lang w:eastAsia="en-US"/>
        </w:rPr>
        <w:t>Direction de la Recherche et des Ecoles Doctorales</w:t>
      </w:r>
    </w:p>
    <w:p w14:paraId="256946FD" w14:textId="77777777" w:rsidR="00B82A0A" w:rsidRPr="00B82A0A" w:rsidRDefault="00B82A0A" w:rsidP="00B82A0A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B82A0A">
        <w:rPr>
          <w:rFonts w:ascii="Arial" w:eastAsia="Calibri" w:hAnsi="Arial" w:cs="Arial"/>
          <w:sz w:val="20"/>
          <w:lang w:eastAsia="en-US"/>
        </w:rPr>
        <w:t>Berges du Rhône - Bureau G104a</w:t>
      </w:r>
    </w:p>
    <w:p w14:paraId="52D51C05" w14:textId="77777777" w:rsidR="00B82A0A" w:rsidRPr="00B82A0A" w:rsidRDefault="00B82A0A" w:rsidP="00B82A0A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B82A0A">
        <w:rPr>
          <w:rFonts w:ascii="Arial" w:eastAsia="Calibri" w:hAnsi="Arial" w:cs="Arial"/>
          <w:sz w:val="20"/>
          <w:lang w:eastAsia="en-US"/>
        </w:rPr>
        <w:t>Tél : 04.78.69.72.61</w:t>
      </w:r>
    </w:p>
    <w:p w14:paraId="376F6855" w14:textId="63359833" w:rsidR="00FA325A" w:rsidRPr="006E6B13" w:rsidRDefault="00B82A0A" w:rsidP="006E6B13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lang w:val="en-US" w:eastAsia="en-US"/>
        </w:rPr>
      </w:pPr>
      <w:proofErr w:type="gramStart"/>
      <w:r w:rsidRPr="00B82A0A">
        <w:rPr>
          <w:rFonts w:ascii="Arial" w:eastAsia="Calibri" w:hAnsi="Arial" w:cs="Arial"/>
          <w:sz w:val="20"/>
          <w:lang w:val="en-US" w:eastAsia="en-US"/>
        </w:rPr>
        <w:t>Mel :</w:t>
      </w:r>
      <w:proofErr w:type="gramEnd"/>
      <w:r w:rsidRPr="00B82A0A">
        <w:rPr>
          <w:rFonts w:ascii="Arial" w:eastAsia="Calibri" w:hAnsi="Arial" w:cs="Arial"/>
          <w:sz w:val="20"/>
          <w:lang w:val="en-US" w:eastAsia="en-US"/>
        </w:rPr>
        <w:t xml:space="preserve"> m.berthet@univ-lyon2.fr</w:t>
      </w:r>
    </w:p>
    <w:sectPr w:rsidR="00FA325A" w:rsidRPr="006E6B13" w:rsidSect="00A0732B">
      <w:headerReference w:type="default" r:id="rId11"/>
      <w:footerReference w:type="default" r:id="rId12"/>
      <w:type w:val="continuous"/>
      <w:pgSz w:w="11900" w:h="16840"/>
      <w:pgMar w:top="2805" w:right="709" w:bottom="567" w:left="709" w:header="567" w:footer="567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CCE4B8B" w15:done="0"/>
  <w15:commentEx w15:paraId="368ED11C" w15:done="0"/>
  <w15:commentEx w15:paraId="68CC4E50" w15:done="0"/>
  <w15:commentEx w15:paraId="7CFD67AC" w15:done="0"/>
  <w15:commentEx w15:paraId="1CCE8016" w15:done="0"/>
  <w15:commentEx w15:paraId="7F7E23AE" w15:done="0"/>
  <w15:commentEx w15:paraId="7FEB3DC6" w15:done="0"/>
  <w15:commentEx w15:paraId="3B095B1D" w15:done="0"/>
  <w15:commentEx w15:paraId="3A5C72F3" w15:done="0"/>
  <w15:commentEx w15:paraId="7368D0F1" w15:paraIdParent="3A5C72F3" w15:done="0"/>
  <w15:commentEx w15:paraId="5CBA948F" w15:done="0"/>
  <w15:commentEx w15:paraId="15DC71B4" w15:done="0"/>
  <w15:commentEx w15:paraId="1CA3FA41" w15:done="0"/>
  <w15:commentEx w15:paraId="0340425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58882" w14:textId="77777777" w:rsidR="007B7D6D" w:rsidRDefault="007B7D6D">
      <w:r>
        <w:separator/>
      </w:r>
    </w:p>
  </w:endnote>
  <w:endnote w:type="continuationSeparator" w:id="0">
    <w:p w14:paraId="05B66211" w14:textId="77777777" w:rsidR="007B7D6D" w:rsidRDefault="007B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utiger 47LightCn">
    <w:altName w:val="Cambria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Gentium Book Bas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57C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1BE77" w14:textId="77777777" w:rsidR="007B7D6D" w:rsidRPr="007B7E64" w:rsidRDefault="007B7D6D" w:rsidP="00FC50FB">
    <w:pPr>
      <w:pStyle w:val="TITRE"/>
      <w:ind w:left="0"/>
      <w:rPr>
        <w:sz w:val="16"/>
      </w:rPr>
    </w:pPr>
    <w:r>
      <w:rPr>
        <w:rFonts w:cs="Frutiger 47LightCn"/>
        <w:color w:val="7F7F7F"/>
        <w:sz w:val="16"/>
      </w:rPr>
      <w:t>Direction de la Recherche et des Ecoles Doctorales (DRED) – Pôle Projets</w:t>
    </w:r>
  </w:p>
  <w:p w14:paraId="5A64C6E7" w14:textId="77777777" w:rsidR="007B7D6D" w:rsidRPr="007B7E64" w:rsidRDefault="007B7D6D" w:rsidP="00FC50FB">
    <w:pPr>
      <w:pStyle w:val="TITRE"/>
      <w:ind w:left="0"/>
      <w:rPr>
        <w:rFonts w:ascii="Arial" w:hAnsi="Arial"/>
      </w:rPr>
    </w:pPr>
    <w:r>
      <w:rPr>
        <w:b/>
        <w:sz w:val="16"/>
      </w:rPr>
      <w:t>Campus Berges du Rhône</w:t>
    </w:r>
    <w:r w:rsidRPr="00FC50FB">
      <w:rPr>
        <w:rFonts w:cs="Frutiger 47LightCn"/>
        <w:color w:val="7F7F7F"/>
        <w:sz w:val="16"/>
      </w:rPr>
      <w:t>-</w:t>
    </w:r>
    <w:r>
      <w:rPr>
        <w:rFonts w:cs="Frutiger 47LightCn"/>
        <w:b/>
        <w:color w:val="7F7F7F"/>
        <w:sz w:val="16"/>
      </w:rPr>
      <w:t xml:space="preserve"> </w:t>
    </w:r>
    <w:r>
      <w:rPr>
        <w:rFonts w:cs="Frutiger 47LightCn"/>
        <w:color w:val="7F7F7F"/>
        <w:sz w:val="16"/>
      </w:rPr>
      <w:t>86 Rue Pasteur F69365 Lyon Cedex 07</w:t>
    </w:r>
  </w:p>
  <w:p w14:paraId="672F666E" w14:textId="77777777" w:rsidR="007B7D6D" w:rsidRDefault="007B7D6D" w:rsidP="00FC50FB">
    <w:pPr>
      <w:pStyle w:val="CM1"/>
      <w:spacing w:line="240" w:lineRule="auto"/>
      <w:rPr>
        <w:rFonts w:ascii="Arial" w:hAnsi="Arial" w:cs="Frutiger 47LightCn"/>
        <w:color w:val="7F7F7F"/>
        <w:sz w:val="16"/>
      </w:rPr>
    </w:pPr>
    <w:r w:rsidRPr="007B7E64">
      <w:rPr>
        <w:rFonts w:ascii="Arial" w:hAnsi="Arial" w:cs="Frutiger 47LightCn"/>
        <w:color w:val="7F7F7F"/>
        <w:sz w:val="16"/>
      </w:rPr>
      <w:t>Télé</w:t>
    </w:r>
    <w:r>
      <w:rPr>
        <w:rFonts w:ascii="Arial" w:hAnsi="Arial" w:cs="Frutiger 47LightCn"/>
        <w:color w:val="7F7F7F"/>
        <w:sz w:val="16"/>
      </w:rPr>
      <w:t>phone : +33 (0</w:t>
    </w:r>
    <w:r w:rsidRPr="007B7E64">
      <w:rPr>
        <w:rFonts w:ascii="Arial" w:hAnsi="Arial" w:cs="Frutiger 47LightCn"/>
        <w:color w:val="7F7F7F"/>
        <w:sz w:val="16"/>
      </w:rPr>
      <w:t>)</w:t>
    </w:r>
    <w:r>
      <w:rPr>
        <w:rFonts w:ascii="Arial" w:hAnsi="Arial" w:cs="Frutiger 47LightCn"/>
        <w:color w:val="7F7F7F"/>
        <w:sz w:val="16"/>
      </w:rPr>
      <w:t>4</w:t>
    </w:r>
    <w:r w:rsidRPr="007B7E64">
      <w:rPr>
        <w:rFonts w:ascii="Arial" w:hAnsi="Arial" w:cs="Frutiger 47LightCn"/>
        <w:color w:val="7F7F7F"/>
        <w:sz w:val="16"/>
      </w:rPr>
      <w:t xml:space="preserve"> </w:t>
    </w:r>
    <w:r>
      <w:rPr>
        <w:rFonts w:ascii="Arial" w:hAnsi="Arial" w:cs="Frutiger 47LightCn"/>
        <w:color w:val="7F7F7F"/>
        <w:sz w:val="16"/>
      </w:rPr>
      <w:t xml:space="preserve">78 69 74 72 </w:t>
    </w:r>
  </w:p>
  <w:p w14:paraId="207973FD" w14:textId="77777777" w:rsidR="007B7D6D" w:rsidRPr="00FC50FB" w:rsidRDefault="007B7D6D" w:rsidP="00FC50FB">
    <w:pPr>
      <w:pStyle w:val="CM1"/>
      <w:spacing w:line="240" w:lineRule="auto"/>
      <w:rPr>
        <w:rFonts w:ascii="Arial" w:hAnsi="Arial" w:cs="Frutiger 57Cn"/>
        <w:b/>
        <w:color w:val="67B959"/>
        <w:sz w:val="16"/>
      </w:rPr>
    </w:pPr>
    <w:r w:rsidRPr="00B82A0A">
      <w:rPr>
        <w:rFonts w:ascii="Arial" w:hAnsi="Arial" w:cs="Frutiger 57Cn"/>
        <w:b/>
        <w:color w:val="808080" w:themeColor="background1" w:themeShade="80"/>
        <w:sz w:val="16"/>
      </w:rPr>
      <w:t>veronique.dupraz@univ-lyon2.fr – m.berthet@univ-lyon2.fr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3FFD3" w14:textId="77777777" w:rsidR="007B7D6D" w:rsidRDefault="007B7D6D">
      <w:r>
        <w:separator/>
      </w:r>
    </w:p>
  </w:footnote>
  <w:footnote w:type="continuationSeparator" w:id="0">
    <w:p w14:paraId="675E603F" w14:textId="77777777" w:rsidR="007B7D6D" w:rsidRDefault="007B7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1A617" w14:textId="77777777" w:rsidR="007B7D6D" w:rsidRDefault="007B7D6D" w:rsidP="005103D8">
    <w:pPr>
      <w:pStyle w:val="En-tte"/>
      <w:tabs>
        <w:tab w:val="clear" w:pos="4536"/>
        <w:tab w:val="left" w:pos="2268"/>
      </w:tabs>
      <w:ind w:left="2268"/>
      <w:jc w:val="both"/>
      <w:rPr>
        <w:rFonts w:ascii="Helvetica Neue" w:hAnsi="Helvetica Neue"/>
      </w:rPr>
    </w:pPr>
    <w:r>
      <w:rPr>
        <w:noProof/>
      </w:rPr>
      <w:drawing>
        <wp:anchor distT="0" distB="0" distL="114300" distR="114300" simplePos="0" relativeHeight="251659264" behindDoc="1" locked="0" layoutInCell="1" allowOverlap="0" wp14:anchorId="74DF0279" wp14:editId="2A6EDBB6">
          <wp:simplePos x="0" y="0"/>
          <wp:positionH relativeFrom="page">
            <wp:posOffset>394335</wp:posOffset>
          </wp:positionH>
          <wp:positionV relativeFrom="page">
            <wp:posOffset>345440</wp:posOffset>
          </wp:positionV>
          <wp:extent cx="1257300" cy="1137285"/>
          <wp:effectExtent l="0" t="0" r="0" b="571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2DB7B8" w14:textId="77777777" w:rsidR="007B7D6D" w:rsidRDefault="007B7D6D" w:rsidP="005103D8">
    <w:pPr>
      <w:pStyle w:val="En-tte"/>
      <w:tabs>
        <w:tab w:val="clear" w:pos="4536"/>
        <w:tab w:val="left" w:pos="2268"/>
      </w:tabs>
      <w:ind w:left="2268"/>
      <w:jc w:val="both"/>
      <w:rPr>
        <w:rFonts w:ascii="Helvetica Neue" w:hAnsi="Helvetica Neue"/>
      </w:rPr>
    </w:pPr>
  </w:p>
  <w:p w14:paraId="59EDCEE1" w14:textId="77777777" w:rsidR="007B7D6D" w:rsidRPr="00DD617E" w:rsidRDefault="007B7D6D" w:rsidP="005103D8">
    <w:pPr>
      <w:pStyle w:val="En-tte"/>
      <w:tabs>
        <w:tab w:val="clear" w:pos="4536"/>
        <w:tab w:val="left" w:pos="2268"/>
      </w:tabs>
      <w:ind w:left="2268"/>
      <w:jc w:val="both"/>
      <w:rPr>
        <w:rFonts w:ascii="Helvetica Neue" w:hAnsi="Helvetica Neu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8F0408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BFCC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3F0CFC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E4CF6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9DC07E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998E74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2DA77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36CB9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8361C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1285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986862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8CF0AD3"/>
    <w:multiLevelType w:val="multilevel"/>
    <w:tmpl w:val="E8F6A95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>
    <w:nsid w:val="46612DC0"/>
    <w:multiLevelType w:val="multilevel"/>
    <w:tmpl w:val="969C5DE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>
    <w:nsid w:val="7CA637DE"/>
    <w:multiLevelType w:val="hybridMultilevel"/>
    <w:tmpl w:val="3D52DE34"/>
    <w:lvl w:ilvl="0" w:tplc="B64E5A7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3"/>
  </w:num>
  <w:num w:numId="13">
    <w:abstractNumId w:val="12"/>
  </w:num>
  <w:num w:numId="1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tilisateur Windows">
    <w15:presenceInfo w15:providerId="None" w15:userId="Utilisateur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7C"/>
    <w:rsid w:val="00032A7C"/>
    <w:rsid w:val="00072BE6"/>
    <w:rsid w:val="000B0146"/>
    <w:rsid w:val="000C1370"/>
    <w:rsid w:val="000C69FF"/>
    <w:rsid w:val="000E4578"/>
    <w:rsid w:val="000F3383"/>
    <w:rsid w:val="00157FBE"/>
    <w:rsid w:val="0017520C"/>
    <w:rsid w:val="001F11D6"/>
    <w:rsid w:val="002044F2"/>
    <w:rsid w:val="00254432"/>
    <w:rsid w:val="002867D4"/>
    <w:rsid w:val="002B11E5"/>
    <w:rsid w:val="002D7FEC"/>
    <w:rsid w:val="002E60E9"/>
    <w:rsid w:val="00303DEF"/>
    <w:rsid w:val="00316CF7"/>
    <w:rsid w:val="00324952"/>
    <w:rsid w:val="003A534D"/>
    <w:rsid w:val="003A7BEA"/>
    <w:rsid w:val="003C0458"/>
    <w:rsid w:val="003E2DAA"/>
    <w:rsid w:val="00426CF7"/>
    <w:rsid w:val="0043503C"/>
    <w:rsid w:val="00443C90"/>
    <w:rsid w:val="0045514E"/>
    <w:rsid w:val="004B0B19"/>
    <w:rsid w:val="004C1161"/>
    <w:rsid w:val="005103D8"/>
    <w:rsid w:val="005C34B4"/>
    <w:rsid w:val="0068275C"/>
    <w:rsid w:val="006E6B13"/>
    <w:rsid w:val="00790510"/>
    <w:rsid w:val="007B7D6D"/>
    <w:rsid w:val="007B7E64"/>
    <w:rsid w:val="007E5DC7"/>
    <w:rsid w:val="007E7F77"/>
    <w:rsid w:val="00813E83"/>
    <w:rsid w:val="00826435"/>
    <w:rsid w:val="00830FF6"/>
    <w:rsid w:val="00831CFF"/>
    <w:rsid w:val="0085431E"/>
    <w:rsid w:val="00891E7B"/>
    <w:rsid w:val="008B6ECD"/>
    <w:rsid w:val="0094479E"/>
    <w:rsid w:val="009455FF"/>
    <w:rsid w:val="0096215C"/>
    <w:rsid w:val="00991378"/>
    <w:rsid w:val="009B4BF3"/>
    <w:rsid w:val="009B74CA"/>
    <w:rsid w:val="009E5C3E"/>
    <w:rsid w:val="009F5D56"/>
    <w:rsid w:val="00A0732B"/>
    <w:rsid w:val="00A445E5"/>
    <w:rsid w:val="00A61242"/>
    <w:rsid w:val="00A64D61"/>
    <w:rsid w:val="00A867FE"/>
    <w:rsid w:val="00AA279D"/>
    <w:rsid w:val="00AB0B99"/>
    <w:rsid w:val="00AB7652"/>
    <w:rsid w:val="00AC6F4C"/>
    <w:rsid w:val="00B21AC8"/>
    <w:rsid w:val="00B220E3"/>
    <w:rsid w:val="00B25B93"/>
    <w:rsid w:val="00B57040"/>
    <w:rsid w:val="00B82A0A"/>
    <w:rsid w:val="00B873F8"/>
    <w:rsid w:val="00C91B47"/>
    <w:rsid w:val="00C935F7"/>
    <w:rsid w:val="00CA3B8E"/>
    <w:rsid w:val="00CC04E7"/>
    <w:rsid w:val="00D30773"/>
    <w:rsid w:val="00D32568"/>
    <w:rsid w:val="00D55AF6"/>
    <w:rsid w:val="00DA2C33"/>
    <w:rsid w:val="00DD617E"/>
    <w:rsid w:val="00DE1ACD"/>
    <w:rsid w:val="00E05B82"/>
    <w:rsid w:val="00E43B41"/>
    <w:rsid w:val="00F21921"/>
    <w:rsid w:val="00F37ED5"/>
    <w:rsid w:val="00FA325A"/>
    <w:rsid w:val="00FC50FB"/>
    <w:rsid w:val="00FD70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95D129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rPr>
      <w:rFonts w:ascii="Times" w:hAnsi="Times"/>
      <w:sz w:val="24"/>
    </w:rPr>
  </w:style>
  <w:style w:type="paragraph" w:styleId="Titre1">
    <w:name w:val="heading 1"/>
    <w:basedOn w:val="Normal"/>
    <w:next w:val="Normal"/>
    <w:link w:val="Titre1Car"/>
    <w:uiPriority w:val="99"/>
    <w:pPr>
      <w:keepNext/>
      <w:jc w:val="center"/>
      <w:outlineLvl w:val="0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Pr>
      <w:rFonts w:asciiTheme="majorHAnsi" w:eastAsiaTheme="majorEastAsia" w:hAnsiTheme="majorHAnsi" w:cs="Times New Roman"/>
      <w:b/>
      <w:bCs/>
      <w:kern w:val="32"/>
      <w:sz w:val="32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Times" w:hAnsi="Times" w:cs="Times New Roman"/>
      <w:sz w:val="24"/>
    </w:rPr>
  </w:style>
  <w:style w:type="paragraph" w:styleId="Corpsdetexte">
    <w:name w:val="Body Text"/>
    <w:basedOn w:val="Normal"/>
    <w:link w:val="CorpsdetexteCar"/>
    <w:uiPriority w:val="99"/>
    <w:pPr>
      <w:jc w:val="both"/>
    </w:pPr>
    <w:rPr>
      <w:sz w:val="28"/>
    </w:rPr>
  </w:style>
  <w:style w:type="character" w:customStyle="1" w:styleId="CorpsdetexteCar">
    <w:name w:val="Corps de texte Car"/>
    <w:basedOn w:val="Policepardfaut"/>
    <w:link w:val="Corpsdetexte"/>
    <w:uiPriority w:val="99"/>
    <w:locked/>
    <w:rPr>
      <w:rFonts w:ascii="Times" w:hAnsi="Times" w:cs="Times New Roman"/>
      <w:sz w:val="28"/>
    </w:rPr>
  </w:style>
  <w:style w:type="paragraph" w:styleId="Pieddepage">
    <w:name w:val="footer"/>
    <w:basedOn w:val="Normal"/>
    <w:link w:val="PieddepageCar"/>
    <w:uiPriority w:val="99"/>
    <w:semiHidden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ascii="Times" w:hAnsi="Times" w:cs="Times New Roman"/>
      <w:sz w:val="24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46" w:lineRule="atLeast"/>
    </w:pPr>
    <w:rPr>
      <w:rFonts w:cs="Times New Roman"/>
      <w:color w:val="auto"/>
    </w:rPr>
  </w:style>
  <w:style w:type="character" w:styleId="Lienhypertexte">
    <w:name w:val="Hyperlink"/>
    <w:basedOn w:val="Policepardfaut"/>
    <w:uiPriority w:val="99"/>
    <w:rsid w:val="009B4BF3"/>
    <w:rPr>
      <w:rFonts w:cs="Times New Roman"/>
      <w:color w:val="0000FF"/>
      <w:u w:val="single"/>
    </w:rPr>
  </w:style>
  <w:style w:type="paragraph" w:customStyle="1" w:styleId="TITRE">
    <w:name w:val="TITRE"/>
    <w:basedOn w:val="Normal"/>
    <w:uiPriority w:val="99"/>
    <w:rsid w:val="003A7BEA"/>
    <w:pPr>
      <w:tabs>
        <w:tab w:val="left" w:pos="1495"/>
      </w:tabs>
      <w:ind w:left="2410"/>
      <w:jc w:val="both"/>
    </w:pPr>
    <w:rPr>
      <w:rFonts w:ascii="Helvetica Neue" w:hAnsi="Helvetica Neue"/>
      <w:color w:val="67B959"/>
      <w:sz w:val="20"/>
    </w:rPr>
  </w:style>
  <w:style w:type="paragraph" w:customStyle="1" w:styleId="CORPSDETEXTE0">
    <w:name w:val="CORPS DE TEXTE"/>
    <w:basedOn w:val="Normal"/>
    <w:uiPriority w:val="99"/>
    <w:pPr>
      <w:tabs>
        <w:tab w:val="left" w:pos="1495"/>
      </w:tabs>
      <w:ind w:left="2268"/>
      <w:jc w:val="both"/>
    </w:pPr>
    <w:rPr>
      <w:rFonts w:ascii="Helvetica Neue" w:hAnsi="Helvetica Neue"/>
      <w:color w:val="7F7F7F"/>
      <w:sz w:val="20"/>
    </w:rPr>
  </w:style>
  <w:style w:type="paragraph" w:styleId="Textedebulles">
    <w:name w:val="Balloon Text"/>
    <w:basedOn w:val="Normal"/>
    <w:link w:val="TextedebullesCar"/>
    <w:rsid w:val="00DE1A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E1ACD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rsid w:val="00B57040"/>
    <w:rPr>
      <w:sz w:val="16"/>
      <w:szCs w:val="16"/>
    </w:rPr>
  </w:style>
  <w:style w:type="paragraph" w:styleId="Commentaire">
    <w:name w:val="annotation text"/>
    <w:basedOn w:val="Normal"/>
    <w:link w:val="CommentaireCar"/>
    <w:rsid w:val="00B57040"/>
    <w:rPr>
      <w:sz w:val="20"/>
    </w:rPr>
  </w:style>
  <w:style w:type="character" w:customStyle="1" w:styleId="CommentaireCar">
    <w:name w:val="Commentaire Car"/>
    <w:basedOn w:val="Policepardfaut"/>
    <w:link w:val="Commentaire"/>
    <w:rsid w:val="00B57040"/>
    <w:rPr>
      <w:rFonts w:ascii="Times" w:hAnsi="Times"/>
    </w:rPr>
  </w:style>
  <w:style w:type="paragraph" w:styleId="Objetducommentaire">
    <w:name w:val="annotation subject"/>
    <w:basedOn w:val="Commentaire"/>
    <w:next w:val="Commentaire"/>
    <w:link w:val="ObjetducommentaireCar"/>
    <w:rsid w:val="00B5704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57040"/>
    <w:rPr>
      <w:rFonts w:ascii="Times" w:hAnsi="Times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rPr>
      <w:rFonts w:ascii="Times" w:hAnsi="Times"/>
      <w:sz w:val="24"/>
    </w:rPr>
  </w:style>
  <w:style w:type="paragraph" w:styleId="Titre1">
    <w:name w:val="heading 1"/>
    <w:basedOn w:val="Normal"/>
    <w:next w:val="Normal"/>
    <w:link w:val="Titre1Car"/>
    <w:uiPriority w:val="99"/>
    <w:pPr>
      <w:keepNext/>
      <w:jc w:val="center"/>
      <w:outlineLvl w:val="0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Pr>
      <w:rFonts w:asciiTheme="majorHAnsi" w:eastAsiaTheme="majorEastAsia" w:hAnsiTheme="majorHAnsi" w:cs="Times New Roman"/>
      <w:b/>
      <w:bCs/>
      <w:kern w:val="32"/>
      <w:sz w:val="32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Times" w:hAnsi="Times" w:cs="Times New Roman"/>
      <w:sz w:val="24"/>
    </w:rPr>
  </w:style>
  <w:style w:type="paragraph" w:styleId="Corpsdetexte">
    <w:name w:val="Body Text"/>
    <w:basedOn w:val="Normal"/>
    <w:link w:val="CorpsdetexteCar"/>
    <w:uiPriority w:val="99"/>
    <w:pPr>
      <w:jc w:val="both"/>
    </w:pPr>
    <w:rPr>
      <w:sz w:val="28"/>
    </w:rPr>
  </w:style>
  <w:style w:type="character" w:customStyle="1" w:styleId="CorpsdetexteCar">
    <w:name w:val="Corps de texte Car"/>
    <w:basedOn w:val="Policepardfaut"/>
    <w:link w:val="Corpsdetexte"/>
    <w:uiPriority w:val="99"/>
    <w:locked/>
    <w:rPr>
      <w:rFonts w:ascii="Times" w:hAnsi="Times" w:cs="Times New Roman"/>
      <w:sz w:val="28"/>
    </w:rPr>
  </w:style>
  <w:style w:type="paragraph" w:styleId="Pieddepage">
    <w:name w:val="footer"/>
    <w:basedOn w:val="Normal"/>
    <w:link w:val="PieddepageCar"/>
    <w:uiPriority w:val="99"/>
    <w:semiHidden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ascii="Times" w:hAnsi="Times" w:cs="Times New Roman"/>
      <w:sz w:val="24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46" w:lineRule="atLeast"/>
    </w:pPr>
    <w:rPr>
      <w:rFonts w:cs="Times New Roman"/>
      <w:color w:val="auto"/>
    </w:rPr>
  </w:style>
  <w:style w:type="character" w:styleId="Lienhypertexte">
    <w:name w:val="Hyperlink"/>
    <w:basedOn w:val="Policepardfaut"/>
    <w:uiPriority w:val="99"/>
    <w:rsid w:val="009B4BF3"/>
    <w:rPr>
      <w:rFonts w:cs="Times New Roman"/>
      <w:color w:val="0000FF"/>
      <w:u w:val="single"/>
    </w:rPr>
  </w:style>
  <w:style w:type="paragraph" w:customStyle="1" w:styleId="TITRE">
    <w:name w:val="TITRE"/>
    <w:basedOn w:val="Normal"/>
    <w:uiPriority w:val="99"/>
    <w:rsid w:val="003A7BEA"/>
    <w:pPr>
      <w:tabs>
        <w:tab w:val="left" w:pos="1495"/>
      </w:tabs>
      <w:ind w:left="2410"/>
      <w:jc w:val="both"/>
    </w:pPr>
    <w:rPr>
      <w:rFonts w:ascii="Helvetica Neue" w:hAnsi="Helvetica Neue"/>
      <w:color w:val="67B959"/>
      <w:sz w:val="20"/>
    </w:rPr>
  </w:style>
  <w:style w:type="paragraph" w:customStyle="1" w:styleId="CORPSDETEXTE0">
    <w:name w:val="CORPS DE TEXTE"/>
    <w:basedOn w:val="Normal"/>
    <w:uiPriority w:val="99"/>
    <w:pPr>
      <w:tabs>
        <w:tab w:val="left" w:pos="1495"/>
      </w:tabs>
      <w:ind w:left="2268"/>
      <w:jc w:val="both"/>
    </w:pPr>
    <w:rPr>
      <w:rFonts w:ascii="Helvetica Neue" w:hAnsi="Helvetica Neue"/>
      <w:color w:val="7F7F7F"/>
      <w:sz w:val="20"/>
    </w:rPr>
  </w:style>
  <w:style w:type="paragraph" w:styleId="Textedebulles">
    <w:name w:val="Balloon Text"/>
    <w:basedOn w:val="Normal"/>
    <w:link w:val="TextedebullesCar"/>
    <w:rsid w:val="00DE1A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E1ACD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rsid w:val="00B57040"/>
    <w:rPr>
      <w:sz w:val="16"/>
      <w:szCs w:val="16"/>
    </w:rPr>
  </w:style>
  <w:style w:type="paragraph" w:styleId="Commentaire">
    <w:name w:val="annotation text"/>
    <w:basedOn w:val="Normal"/>
    <w:link w:val="CommentaireCar"/>
    <w:rsid w:val="00B57040"/>
    <w:rPr>
      <w:sz w:val="20"/>
    </w:rPr>
  </w:style>
  <w:style w:type="character" w:customStyle="1" w:styleId="CommentaireCar">
    <w:name w:val="Commentaire Car"/>
    <w:basedOn w:val="Policepardfaut"/>
    <w:link w:val="Commentaire"/>
    <w:rsid w:val="00B57040"/>
    <w:rPr>
      <w:rFonts w:ascii="Times" w:hAnsi="Times"/>
    </w:rPr>
  </w:style>
  <w:style w:type="paragraph" w:styleId="Objetducommentaire">
    <w:name w:val="annotation subject"/>
    <w:basedOn w:val="Commentaire"/>
    <w:next w:val="Commentaire"/>
    <w:link w:val="ObjetducommentaireCar"/>
    <w:rsid w:val="00B5704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57040"/>
    <w:rPr>
      <w:rFonts w:ascii="Times" w:hAnsi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eronique.dupraz@univ-lyon2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.berthet@univ-lyon2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DEE812-D7CE-4142-B579-0F11F8341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840</Words>
  <Characters>4997</Characters>
  <Application>Microsoft Office Word</Application>
  <DocSecurity>4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CERTIFICAT ADMINISTRATIF</vt:lpstr>
    </vt:vector>
  </TitlesOfParts>
  <Company>Universite Lyon 2</Company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 ADMINISTRATIF</dc:title>
  <dc:creator>Logistique SENTIER</dc:creator>
  <cp:lastModifiedBy>michael berthet</cp:lastModifiedBy>
  <cp:revision>2</cp:revision>
  <cp:lastPrinted>2015-03-20T17:43:00Z</cp:lastPrinted>
  <dcterms:created xsi:type="dcterms:W3CDTF">2016-09-20T14:52:00Z</dcterms:created>
  <dcterms:modified xsi:type="dcterms:W3CDTF">2016-09-20T14:52:00Z</dcterms:modified>
</cp:coreProperties>
</file>