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69" w:rsidRPr="00D070EB" w:rsidRDefault="00AF5C3C" w:rsidP="007768AF">
      <w:pPr>
        <w:outlineLvl w:val="0"/>
        <w:rPr>
          <w:rFonts w:ascii="Cambria" w:hAnsi="Cambria"/>
          <w:b/>
          <w:szCs w:val="24"/>
        </w:rPr>
      </w:pPr>
      <w:bookmarkStart w:id="0" w:name="_GoBack"/>
      <w:bookmarkEnd w:id="0"/>
      <w:r>
        <w:rPr>
          <w:rFonts w:ascii="Cambria" w:hAnsi="Cambria"/>
          <w:b/>
          <w:noProof/>
          <w:szCs w:val="24"/>
          <w:lang w:eastAsia="fr-FR"/>
        </w:rPr>
        <w:drawing>
          <wp:inline distT="0" distB="0" distL="0" distR="0">
            <wp:extent cx="1352550" cy="606783"/>
            <wp:effectExtent l="0" t="0" r="0" b="3175"/>
            <wp:docPr id="2" name="Image 2" descr="Z:\Communication\Outils de communication\Logo UDL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ication\Outils de communication\Logo UDL 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6D" w:rsidRDefault="00EA746D" w:rsidP="00EA746D">
      <w:pPr>
        <w:pBdr>
          <w:bottom w:val="single" w:sz="4" w:space="0" w:color="auto"/>
        </w:pBdr>
        <w:shd w:val="clear" w:color="auto" w:fill="DBE5F1" w:themeFill="accent1" w:themeFillTint="33"/>
        <w:jc w:val="center"/>
        <w:outlineLvl w:val="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PROGRAMME AVENIR LYON SAINT-ETIENNE</w:t>
      </w:r>
    </w:p>
    <w:p w:rsidR="00AC4C69" w:rsidRPr="00AF5C3C" w:rsidRDefault="00EA746D" w:rsidP="00EA746D">
      <w:pPr>
        <w:pBdr>
          <w:bottom w:val="single" w:sz="4" w:space="0" w:color="auto"/>
        </w:pBdr>
        <w:shd w:val="clear" w:color="auto" w:fill="DBE5F1" w:themeFill="accent1" w:themeFillTint="33"/>
        <w:jc w:val="center"/>
        <w:outlineLvl w:val="0"/>
        <w:rPr>
          <w:rFonts w:asciiTheme="majorHAnsi" w:hAnsiTheme="majorHAnsi"/>
          <w:b/>
        </w:rPr>
      </w:pPr>
      <w:r w:rsidRPr="00AF5C3C">
        <w:rPr>
          <w:rFonts w:asciiTheme="majorHAnsi" w:hAnsiTheme="majorHAnsi"/>
          <w:b/>
        </w:rPr>
        <w:t xml:space="preserve">POST-DOCTORATS </w:t>
      </w:r>
      <w:r w:rsidR="00AC4C69" w:rsidRPr="00AF5C3C">
        <w:rPr>
          <w:rFonts w:asciiTheme="majorHAnsi" w:hAnsiTheme="majorHAnsi"/>
          <w:b/>
        </w:rPr>
        <w:t xml:space="preserve"> 2015</w:t>
      </w:r>
      <w:r w:rsidRPr="00AF5C3C">
        <w:rPr>
          <w:rFonts w:asciiTheme="majorHAnsi" w:hAnsiTheme="majorHAnsi"/>
          <w:b/>
        </w:rPr>
        <w:t>-2016</w:t>
      </w:r>
    </w:p>
    <w:p w:rsidR="00AC4C69" w:rsidRPr="00AF5C3C" w:rsidRDefault="00AC4C69" w:rsidP="00EA746D">
      <w:pPr>
        <w:ind w:firstLine="708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 xml:space="preserve">Dans le cadre du programme Avenir Lyon Saint-Etienne, l’Université de Lyon </w:t>
      </w:r>
      <w:r w:rsidR="00052485" w:rsidRPr="00AF5C3C">
        <w:rPr>
          <w:rFonts w:asciiTheme="majorHAnsi" w:eastAsia="Times New Roman" w:hAnsiTheme="majorHAnsi"/>
        </w:rPr>
        <w:t>lance</w:t>
      </w:r>
      <w:r w:rsidR="00EA746D" w:rsidRPr="00AF5C3C">
        <w:rPr>
          <w:rFonts w:asciiTheme="majorHAnsi" w:eastAsia="Times New Roman" w:hAnsiTheme="majorHAnsi"/>
        </w:rPr>
        <w:t xml:space="preserve"> une opération de financement</w:t>
      </w:r>
      <w:r w:rsidRPr="00AF5C3C">
        <w:rPr>
          <w:rFonts w:asciiTheme="majorHAnsi" w:eastAsia="Times New Roman" w:hAnsiTheme="majorHAnsi"/>
        </w:rPr>
        <w:t xml:space="preserve"> de 10 Post Docs d’une durée de</w:t>
      </w:r>
      <w:r w:rsidR="005D7542" w:rsidRPr="00AF5C3C">
        <w:rPr>
          <w:rFonts w:asciiTheme="majorHAnsi" w:eastAsia="Times New Roman" w:hAnsiTheme="majorHAnsi"/>
        </w:rPr>
        <w:t xml:space="preserve"> 12 à</w:t>
      </w:r>
      <w:r w:rsidRPr="00AF5C3C">
        <w:rPr>
          <w:rFonts w:asciiTheme="majorHAnsi" w:eastAsia="Times New Roman" w:hAnsiTheme="majorHAnsi"/>
        </w:rPr>
        <w:t xml:space="preserve"> 18 mois afin de consolider et d’élargir le périmètre d’excellence du Site Lyon-Saint-Etienne</w:t>
      </w:r>
      <w:r w:rsidR="00EA746D" w:rsidRPr="00AF5C3C">
        <w:rPr>
          <w:rFonts w:asciiTheme="majorHAnsi" w:eastAsia="Times New Roman" w:hAnsiTheme="majorHAnsi"/>
        </w:rPr>
        <w:t xml:space="preserve"> et de </w:t>
      </w:r>
      <w:r w:rsidRPr="00AF5C3C">
        <w:rPr>
          <w:rFonts w:asciiTheme="majorHAnsi" w:eastAsia="Times New Roman" w:hAnsiTheme="majorHAnsi"/>
        </w:rPr>
        <w:t xml:space="preserve">soutenir l’arrivée sur le site ou le retour de jeunes chercheurs </w:t>
      </w:r>
      <w:r w:rsidR="00EA746D" w:rsidRPr="00AF5C3C">
        <w:rPr>
          <w:rFonts w:asciiTheme="majorHAnsi" w:eastAsia="Times New Roman" w:hAnsiTheme="majorHAnsi"/>
        </w:rPr>
        <w:t xml:space="preserve">sur la période la période 2015-16. </w:t>
      </w:r>
      <w:r w:rsidR="00AF5C3C">
        <w:rPr>
          <w:rFonts w:asciiTheme="majorHAnsi" w:eastAsia="Times New Roman" w:hAnsiTheme="majorHAnsi"/>
        </w:rPr>
        <w:t>Les post-doctorats soutenus devront commencer au plus tard au 1</w:t>
      </w:r>
      <w:r w:rsidR="00AF5C3C" w:rsidRPr="00AF5C3C">
        <w:rPr>
          <w:rFonts w:asciiTheme="majorHAnsi" w:eastAsia="Times New Roman" w:hAnsiTheme="majorHAnsi"/>
          <w:vertAlign w:val="superscript"/>
        </w:rPr>
        <w:t>er</w:t>
      </w:r>
      <w:r w:rsidR="00AF5C3C">
        <w:rPr>
          <w:rFonts w:asciiTheme="majorHAnsi" w:eastAsia="Times New Roman" w:hAnsiTheme="majorHAnsi"/>
        </w:rPr>
        <w:t xml:space="preserve"> Mars 2015.</w:t>
      </w:r>
    </w:p>
    <w:p w:rsidR="00AC4C69" w:rsidRPr="00AF5C3C" w:rsidRDefault="00AC4C69" w:rsidP="00090F39">
      <w:pPr>
        <w:ind w:firstLine="708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>L</w:t>
      </w:r>
      <w:r w:rsidR="00AF5C3C" w:rsidRPr="00AF5C3C">
        <w:rPr>
          <w:rFonts w:asciiTheme="majorHAnsi" w:eastAsia="Times New Roman" w:hAnsiTheme="majorHAnsi"/>
        </w:rPr>
        <w:t xml:space="preserve">a qualité </w:t>
      </w:r>
      <w:r w:rsidRPr="00AF5C3C">
        <w:rPr>
          <w:rFonts w:asciiTheme="majorHAnsi" w:eastAsia="Times New Roman" w:hAnsiTheme="majorHAnsi"/>
        </w:rPr>
        <w:t>des candidatures</w:t>
      </w:r>
      <w:r w:rsidR="00090F39">
        <w:rPr>
          <w:rFonts w:asciiTheme="majorHAnsi" w:eastAsia="Times New Roman" w:hAnsiTheme="majorHAnsi"/>
        </w:rPr>
        <w:t>,</w:t>
      </w:r>
      <w:r w:rsidRPr="00AF5C3C">
        <w:rPr>
          <w:rFonts w:asciiTheme="majorHAnsi" w:eastAsia="Times New Roman" w:hAnsiTheme="majorHAnsi"/>
        </w:rPr>
        <w:t xml:space="preserve"> préférentiellement de jeunes chercheurs étrangers, susceptibles d’apporter de nouvelles voies d’interdisciplinarité, </w:t>
      </w:r>
      <w:r w:rsidR="00AF5C3C">
        <w:rPr>
          <w:rFonts w:asciiTheme="majorHAnsi" w:eastAsia="Times New Roman" w:hAnsiTheme="majorHAnsi"/>
        </w:rPr>
        <w:t>est le principal critère de sélection</w:t>
      </w:r>
      <w:r w:rsidR="00090F39">
        <w:rPr>
          <w:rFonts w:asciiTheme="majorHAnsi" w:eastAsia="Times New Roman" w:hAnsiTheme="majorHAnsi"/>
        </w:rPr>
        <w:t xml:space="preserve">. </w:t>
      </w:r>
      <w:r w:rsidRPr="00AF5C3C">
        <w:rPr>
          <w:rFonts w:asciiTheme="majorHAnsi" w:eastAsia="Times New Roman" w:hAnsiTheme="majorHAnsi"/>
        </w:rPr>
        <w:t>Outre la qualité du projet de mobilité, la sélection des candidatures prendra en compte les critères suivants :</w:t>
      </w:r>
    </w:p>
    <w:p w:rsidR="00AF5C3C" w:rsidRPr="00090F39" w:rsidRDefault="00AC4C69" w:rsidP="00090F39">
      <w:pPr>
        <w:numPr>
          <w:ilvl w:val="0"/>
          <w:numId w:val="2"/>
        </w:numPr>
        <w:spacing w:after="120" w:line="240" w:lineRule="auto"/>
        <w:ind w:left="1060" w:hanging="357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>Lien avec la politique scientifique du PA-LSE : elle est centrée sur 3 grands champs d’intervention scientifique : « Sciences et Ingénierie du Développement Durable »,   «Santé Globale et Société »</w:t>
      </w:r>
      <w:r w:rsidR="00AF5C3C">
        <w:rPr>
          <w:rFonts w:asciiTheme="majorHAnsi" w:eastAsia="Times New Roman" w:hAnsiTheme="majorHAnsi"/>
        </w:rPr>
        <w:t xml:space="preserve"> et « M</w:t>
      </w:r>
      <w:r w:rsidRPr="00AF5C3C">
        <w:rPr>
          <w:rFonts w:asciiTheme="majorHAnsi" w:eastAsia="Times New Roman" w:hAnsiTheme="majorHAnsi"/>
        </w:rPr>
        <w:t>odélisation de la complexité ».</w:t>
      </w:r>
    </w:p>
    <w:p w:rsidR="00090F39" w:rsidRPr="00090F39" w:rsidRDefault="00AC4C69" w:rsidP="00090F39">
      <w:pPr>
        <w:pStyle w:val="Paragraphedeliste"/>
        <w:numPr>
          <w:ilvl w:val="0"/>
          <w:numId w:val="2"/>
        </w:numPr>
        <w:spacing w:before="0" w:beforeAutospacing="0" w:after="120" w:afterAutospacing="0"/>
        <w:ind w:left="1060" w:hanging="357"/>
        <w:jc w:val="both"/>
        <w:rPr>
          <w:rFonts w:asciiTheme="majorHAnsi" w:hAnsiTheme="majorHAnsi" w:cstheme="minorBidi"/>
          <w:sz w:val="22"/>
          <w:szCs w:val="22"/>
          <w:lang w:eastAsia="en-US"/>
        </w:rPr>
      </w:pPr>
      <w:r w:rsidRPr="00AF5C3C">
        <w:rPr>
          <w:rFonts w:asciiTheme="majorHAnsi" w:hAnsiTheme="majorHAnsi" w:cstheme="minorBidi"/>
          <w:sz w:val="22"/>
          <w:szCs w:val="22"/>
          <w:lang w:eastAsia="en-US"/>
        </w:rPr>
        <w:t xml:space="preserve">Lien avec la politique internationale du PA-LSE : elle s’appuie sur une alliance internationale et des partenariats privilégiés avec une dizaine de sites : l’Université de Tokyo, l’Université </w:t>
      </w:r>
      <w:proofErr w:type="spellStart"/>
      <w:r w:rsidRPr="00AF5C3C">
        <w:rPr>
          <w:rFonts w:asciiTheme="majorHAnsi" w:hAnsiTheme="majorHAnsi" w:cstheme="minorBidi"/>
          <w:sz w:val="22"/>
          <w:szCs w:val="22"/>
          <w:lang w:eastAsia="en-US"/>
        </w:rPr>
        <w:t>Tohoku</w:t>
      </w:r>
      <w:proofErr w:type="spellEnd"/>
      <w:r w:rsidRPr="00AF5C3C">
        <w:rPr>
          <w:rFonts w:asciiTheme="majorHAnsi" w:hAnsiTheme="majorHAnsi" w:cstheme="minorBidi"/>
          <w:sz w:val="22"/>
          <w:szCs w:val="22"/>
          <w:lang w:eastAsia="en-US"/>
        </w:rPr>
        <w:t xml:space="preserve">, l’East China Normal </w:t>
      </w:r>
      <w:proofErr w:type="spellStart"/>
      <w:r w:rsidRPr="00AF5C3C">
        <w:rPr>
          <w:rFonts w:asciiTheme="majorHAnsi" w:hAnsiTheme="majorHAnsi" w:cstheme="minorBidi"/>
          <w:sz w:val="22"/>
          <w:szCs w:val="22"/>
          <w:lang w:eastAsia="en-US"/>
        </w:rPr>
        <w:t>University</w:t>
      </w:r>
      <w:proofErr w:type="spellEnd"/>
      <w:r w:rsidRPr="00AF5C3C">
        <w:rPr>
          <w:rFonts w:asciiTheme="majorHAnsi" w:hAnsiTheme="majorHAnsi" w:cstheme="minorBidi"/>
          <w:sz w:val="22"/>
          <w:szCs w:val="22"/>
          <w:lang w:eastAsia="en-US"/>
        </w:rPr>
        <w:t xml:space="preserve"> (Shanghai), l’Université d’Ottawa, l’Université de Sao Paulo, </w:t>
      </w:r>
      <w:r w:rsidR="000C4B25" w:rsidRPr="00AF5C3C">
        <w:rPr>
          <w:rFonts w:asciiTheme="majorHAnsi" w:hAnsiTheme="majorHAnsi" w:cstheme="minorBidi"/>
          <w:sz w:val="22"/>
          <w:szCs w:val="22"/>
          <w:lang w:eastAsia="en-US"/>
        </w:rPr>
        <w:t xml:space="preserve">Université de Sherbrooke, </w:t>
      </w:r>
      <w:r w:rsidRPr="00AF5C3C">
        <w:rPr>
          <w:rFonts w:asciiTheme="majorHAnsi" w:hAnsiTheme="majorHAnsi" w:cstheme="minorBidi"/>
          <w:sz w:val="22"/>
          <w:szCs w:val="22"/>
          <w:lang w:eastAsia="en-US"/>
        </w:rPr>
        <w:t>l’Ecole polytechnique fédérale de Lausanne (EPFL). Plateau universitaire lémanique transalpin : Genève, Neuchâtel, Lausanne, Turin et Milan.</w:t>
      </w:r>
      <w:r w:rsidR="00DE26AA" w:rsidRPr="00AF5C3C">
        <w:rPr>
          <w:rFonts w:asciiTheme="majorHAnsi" w:hAnsiTheme="majorHAnsi" w:cstheme="minorBidi"/>
          <w:sz w:val="22"/>
          <w:szCs w:val="22"/>
          <w:lang w:eastAsia="en-US"/>
        </w:rPr>
        <w:t xml:space="preserve"> </w:t>
      </w:r>
    </w:p>
    <w:p w:rsidR="00090F39" w:rsidRDefault="00090F39" w:rsidP="00AC4C69">
      <w:pPr>
        <w:pStyle w:val="Paragraphedeliste"/>
        <w:numPr>
          <w:ilvl w:val="0"/>
          <w:numId w:val="2"/>
        </w:numPr>
        <w:spacing w:before="0" w:beforeAutospacing="0" w:after="120" w:afterAutospacing="0"/>
        <w:ind w:left="1060" w:hanging="357"/>
        <w:jc w:val="both"/>
        <w:rPr>
          <w:rFonts w:asciiTheme="majorHAnsi" w:hAnsiTheme="majorHAnsi" w:cstheme="minorBidi"/>
          <w:sz w:val="22"/>
          <w:szCs w:val="22"/>
          <w:lang w:eastAsia="en-US"/>
        </w:rPr>
      </w:pPr>
      <w:r>
        <w:rPr>
          <w:rFonts w:asciiTheme="majorHAnsi" w:hAnsiTheme="majorHAnsi" w:cstheme="minorBidi"/>
          <w:sz w:val="22"/>
          <w:szCs w:val="22"/>
          <w:lang w:eastAsia="en-US"/>
        </w:rPr>
        <w:t>Lien avec des partenaires socio-économiques</w:t>
      </w:r>
    </w:p>
    <w:p w:rsidR="00090F39" w:rsidRPr="00090F39" w:rsidRDefault="00090F39" w:rsidP="00090F39">
      <w:pPr>
        <w:pStyle w:val="Paragraphedeliste"/>
        <w:spacing w:before="0" w:beforeAutospacing="0" w:after="120" w:afterAutospacing="0"/>
        <w:ind w:left="1060"/>
        <w:jc w:val="both"/>
        <w:rPr>
          <w:rFonts w:asciiTheme="majorHAnsi" w:hAnsiTheme="majorHAnsi" w:cstheme="minorBidi"/>
          <w:sz w:val="22"/>
          <w:szCs w:val="22"/>
          <w:lang w:eastAsia="en-US"/>
        </w:rPr>
      </w:pPr>
    </w:p>
    <w:p w:rsidR="00AC4C69" w:rsidRPr="00090F39" w:rsidRDefault="00AC4C69" w:rsidP="00AC4C69">
      <w:pPr>
        <w:jc w:val="both"/>
        <w:rPr>
          <w:rFonts w:asciiTheme="majorHAnsi" w:eastAsia="Times New Roman" w:hAnsiTheme="majorHAnsi"/>
          <w:b/>
          <w:color w:val="1F497D" w:themeColor="text2"/>
        </w:rPr>
      </w:pPr>
      <w:r w:rsidRPr="00090F39">
        <w:rPr>
          <w:rFonts w:asciiTheme="majorHAnsi" w:eastAsia="Times New Roman" w:hAnsiTheme="majorHAnsi"/>
          <w:b/>
          <w:color w:val="1F497D" w:themeColor="text2"/>
        </w:rPr>
        <w:t>Critères d’éligibilité</w:t>
      </w:r>
      <w:r w:rsidR="00090F39">
        <w:rPr>
          <w:rFonts w:asciiTheme="majorHAnsi" w:eastAsia="Times New Roman" w:hAnsiTheme="majorHAnsi"/>
          <w:b/>
          <w:color w:val="1F497D" w:themeColor="text2"/>
        </w:rPr>
        <w:t> </w:t>
      </w:r>
    </w:p>
    <w:p w:rsidR="00DE26AA" w:rsidRPr="00AF5C3C" w:rsidRDefault="00AC4C69" w:rsidP="00AC4C6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 xml:space="preserve">Le candidat doit être titulaire d’un doctorat </w:t>
      </w:r>
    </w:p>
    <w:p w:rsidR="00AC4C69" w:rsidRDefault="00AF5C3C" w:rsidP="00AC4C6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Le candidat ne doit pas être présent sur le site depuis plus de six mois</w:t>
      </w:r>
    </w:p>
    <w:p w:rsidR="00AC4C69" w:rsidRDefault="00AF5C3C" w:rsidP="00090F3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La candidature doit être transmise par l’un des établissements partenaires du Programme Avenir Lyon Saint-Etienne</w:t>
      </w:r>
    </w:p>
    <w:p w:rsidR="00090F39" w:rsidRPr="00090F39" w:rsidRDefault="00090F39" w:rsidP="00090F39">
      <w:pPr>
        <w:spacing w:after="0" w:line="240" w:lineRule="auto"/>
        <w:ind w:left="1068"/>
        <w:jc w:val="both"/>
        <w:rPr>
          <w:rFonts w:asciiTheme="majorHAnsi" w:eastAsia="Times New Roman" w:hAnsiTheme="majorHAnsi"/>
        </w:rPr>
      </w:pPr>
    </w:p>
    <w:p w:rsidR="00AC4C69" w:rsidRPr="00090F39" w:rsidRDefault="00090F39" w:rsidP="00AC4C69">
      <w:pPr>
        <w:rPr>
          <w:rFonts w:asciiTheme="majorHAnsi" w:eastAsia="Times New Roman" w:hAnsiTheme="majorHAnsi"/>
          <w:b/>
          <w:color w:val="1F497D" w:themeColor="text2"/>
        </w:rPr>
      </w:pPr>
      <w:r w:rsidRPr="00090F39">
        <w:rPr>
          <w:rFonts w:asciiTheme="majorHAnsi" w:eastAsia="Times New Roman" w:hAnsiTheme="majorHAnsi"/>
          <w:b/>
          <w:color w:val="1F497D" w:themeColor="text2"/>
        </w:rPr>
        <w:t>CALENDRIER, MODALITES DE CANDIDATURE ET DE SELECTION</w:t>
      </w:r>
    </w:p>
    <w:p w:rsidR="00AC4C69" w:rsidRPr="00AF5C3C" w:rsidRDefault="00AC4C69" w:rsidP="00AC4C69">
      <w:pPr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 xml:space="preserve">L’appel à candidatures est lancé le </w:t>
      </w:r>
      <w:r w:rsidR="00090F39">
        <w:rPr>
          <w:rFonts w:asciiTheme="majorHAnsi" w:eastAsia="Times New Roman" w:hAnsiTheme="majorHAnsi"/>
        </w:rPr>
        <w:t>6</w:t>
      </w:r>
      <w:r w:rsidR="000C4B25" w:rsidRPr="00AF5C3C">
        <w:rPr>
          <w:rFonts w:asciiTheme="majorHAnsi" w:eastAsia="Times New Roman" w:hAnsiTheme="majorHAnsi"/>
        </w:rPr>
        <w:t xml:space="preserve"> novembre 2014</w:t>
      </w:r>
      <w:r w:rsidRPr="00AF5C3C">
        <w:rPr>
          <w:rFonts w:asciiTheme="majorHAnsi" w:eastAsia="Times New Roman" w:hAnsiTheme="majorHAnsi"/>
        </w:rPr>
        <w:t>,</w:t>
      </w:r>
      <w:r w:rsidR="00090F39">
        <w:rPr>
          <w:rFonts w:asciiTheme="majorHAnsi" w:eastAsia="Times New Roman" w:hAnsiTheme="majorHAnsi"/>
        </w:rPr>
        <w:t xml:space="preserve"> </w:t>
      </w:r>
      <w:r w:rsidRPr="00AF5C3C">
        <w:rPr>
          <w:rFonts w:asciiTheme="majorHAnsi" w:eastAsia="Times New Roman" w:hAnsiTheme="majorHAnsi"/>
        </w:rPr>
        <w:t>par l’Université de Lyon, auprès des établissements membres du PALSE</w:t>
      </w:r>
      <w:r w:rsidR="00090F39">
        <w:rPr>
          <w:rFonts w:asciiTheme="majorHAnsi" w:eastAsia="Times New Roman" w:hAnsiTheme="majorHAnsi"/>
        </w:rPr>
        <w:t xml:space="preserve"> et des projets PIA</w:t>
      </w:r>
      <w:r w:rsidRPr="00AF5C3C">
        <w:rPr>
          <w:rFonts w:asciiTheme="majorHAnsi" w:eastAsia="Times New Roman" w:hAnsiTheme="majorHAnsi"/>
        </w:rPr>
        <w:t>. Les VP et Directeurs de la Recherche sont chargés dans chaque établissement de relayer cet appel auprès des unités de recherche</w:t>
      </w:r>
      <w:r w:rsidR="00090F39">
        <w:rPr>
          <w:rFonts w:asciiTheme="majorHAnsi" w:eastAsia="Times New Roman" w:hAnsiTheme="majorHAnsi"/>
        </w:rPr>
        <w:t xml:space="preserve"> et de faire remonter les candidatures qu’ils souhaitent porter avant le 12 décembre</w:t>
      </w:r>
      <w:r w:rsidR="00E3259A">
        <w:rPr>
          <w:rFonts w:asciiTheme="majorHAnsi" w:eastAsia="Times New Roman" w:hAnsiTheme="majorHAnsi"/>
        </w:rPr>
        <w:t xml:space="preserve"> 2014</w:t>
      </w:r>
      <w:r w:rsidR="00090F39">
        <w:rPr>
          <w:rFonts w:asciiTheme="majorHAnsi" w:eastAsia="Times New Roman" w:hAnsiTheme="majorHAnsi"/>
        </w:rPr>
        <w:t xml:space="preserve">. </w:t>
      </w:r>
      <w:r w:rsidRPr="00AF5C3C">
        <w:rPr>
          <w:rFonts w:asciiTheme="majorHAnsi" w:eastAsia="Times New Roman" w:hAnsiTheme="majorHAnsi"/>
        </w:rPr>
        <w:t xml:space="preserve">Chaque établissement </w:t>
      </w:r>
      <w:r w:rsidR="00090F39">
        <w:rPr>
          <w:rFonts w:asciiTheme="majorHAnsi" w:eastAsia="Times New Roman" w:hAnsiTheme="majorHAnsi"/>
        </w:rPr>
        <w:t xml:space="preserve">peut transmettre plusieurs candidatures, sélectionnées </w:t>
      </w:r>
      <w:r w:rsidRPr="00AF5C3C">
        <w:rPr>
          <w:rFonts w:asciiTheme="majorHAnsi" w:eastAsia="Times New Roman" w:hAnsiTheme="majorHAnsi"/>
        </w:rPr>
        <w:t>et</w:t>
      </w:r>
      <w:r w:rsidR="00090F39">
        <w:rPr>
          <w:rFonts w:asciiTheme="majorHAnsi" w:eastAsia="Times New Roman" w:hAnsiTheme="majorHAnsi"/>
        </w:rPr>
        <w:t xml:space="preserve"> classées</w:t>
      </w:r>
      <w:r w:rsidRPr="00AF5C3C">
        <w:rPr>
          <w:rFonts w:asciiTheme="majorHAnsi" w:eastAsia="Times New Roman" w:hAnsiTheme="majorHAnsi"/>
        </w:rPr>
        <w:t>, au regard des critères d’éligibilité</w:t>
      </w:r>
      <w:r w:rsidR="00090F39">
        <w:rPr>
          <w:rFonts w:asciiTheme="majorHAnsi" w:eastAsia="Times New Roman" w:hAnsiTheme="majorHAnsi"/>
        </w:rPr>
        <w:t>.</w:t>
      </w:r>
      <w:r w:rsidRPr="00AF5C3C">
        <w:rPr>
          <w:rFonts w:asciiTheme="majorHAnsi" w:eastAsia="Times New Roman" w:hAnsiTheme="majorHAnsi"/>
        </w:rPr>
        <w:t xml:space="preserve"> </w:t>
      </w:r>
    </w:p>
    <w:p w:rsidR="00090F39" w:rsidRDefault="00090F39" w:rsidP="00AC4C69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La liste de candidature</w:t>
      </w:r>
      <w:r w:rsidR="00EC5247">
        <w:rPr>
          <w:rFonts w:asciiTheme="majorHAnsi" w:eastAsia="Times New Roman" w:hAnsiTheme="majorHAnsi"/>
        </w:rPr>
        <w:t>s</w:t>
      </w:r>
      <w:r>
        <w:rPr>
          <w:rFonts w:asciiTheme="majorHAnsi" w:eastAsia="Times New Roman" w:hAnsiTheme="majorHAnsi"/>
        </w:rPr>
        <w:t xml:space="preserve"> soutenues sera publiée au plus tard le 10 janvier 2014.</w:t>
      </w:r>
    </w:p>
    <w:p w:rsidR="00090F39" w:rsidRDefault="00090F39" w:rsidP="00AC4C69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Les dossiers seront également examiné</w:t>
      </w:r>
      <w:r w:rsidR="00EC5247">
        <w:rPr>
          <w:rFonts w:asciiTheme="majorHAnsi" w:eastAsia="Times New Roman" w:hAnsiTheme="majorHAnsi"/>
        </w:rPr>
        <w:t>s</w:t>
      </w:r>
      <w:r>
        <w:rPr>
          <w:rFonts w:asciiTheme="majorHAnsi" w:eastAsia="Times New Roman" w:hAnsiTheme="majorHAnsi"/>
        </w:rPr>
        <w:t xml:space="preserve"> à l’aune du Programme PRESTIGE et les co-financements possibles dans ce cadre seront étudiés.</w:t>
      </w:r>
    </w:p>
    <w:p w:rsidR="00AF5C3C" w:rsidRDefault="00AF5C3C" w:rsidP="00AC4C69">
      <w:pPr>
        <w:jc w:val="both"/>
        <w:rPr>
          <w:rFonts w:asciiTheme="majorHAnsi" w:eastAsia="Times New Roman" w:hAnsiTheme="majorHAnsi"/>
        </w:rPr>
      </w:pPr>
    </w:p>
    <w:p w:rsidR="00090F39" w:rsidRDefault="00090F39" w:rsidP="00AC4C69">
      <w:pPr>
        <w:jc w:val="both"/>
        <w:rPr>
          <w:rFonts w:asciiTheme="majorHAnsi" w:eastAsia="Times New Roman" w:hAnsiTheme="majorHAnsi"/>
          <w:b/>
          <w:color w:val="1F497D" w:themeColor="text2"/>
        </w:rPr>
      </w:pPr>
    </w:p>
    <w:p w:rsidR="00AF5C3C" w:rsidRPr="00AF5C3C" w:rsidRDefault="00AF5C3C" w:rsidP="00AC4C69">
      <w:pPr>
        <w:jc w:val="both"/>
        <w:rPr>
          <w:rFonts w:asciiTheme="majorHAnsi" w:eastAsia="Times New Roman" w:hAnsiTheme="majorHAnsi"/>
          <w:b/>
          <w:color w:val="1F497D" w:themeColor="text2"/>
        </w:rPr>
      </w:pPr>
      <w:r w:rsidRPr="00AF5C3C">
        <w:rPr>
          <w:rFonts w:asciiTheme="majorHAnsi" w:eastAsia="Times New Roman" w:hAnsiTheme="majorHAnsi"/>
          <w:b/>
          <w:color w:val="1F497D" w:themeColor="text2"/>
        </w:rPr>
        <w:t>DOSSIER DE CANDIDATURE</w:t>
      </w:r>
      <w:r>
        <w:rPr>
          <w:rFonts w:asciiTheme="majorHAnsi" w:eastAsia="Times New Roman" w:hAnsiTheme="majorHAnsi"/>
          <w:b/>
          <w:color w:val="1F497D" w:themeColor="text2"/>
        </w:rPr>
        <w:t> : A RE</w:t>
      </w:r>
      <w:r w:rsidR="00090F39">
        <w:rPr>
          <w:rFonts w:asciiTheme="majorHAnsi" w:eastAsia="Times New Roman" w:hAnsiTheme="majorHAnsi"/>
          <w:b/>
          <w:color w:val="1F497D" w:themeColor="text2"/>
        </w:rPr>
        <w:t>METTRE PAR LES VP/DIRECTION DE LA RECHERC</w:t>
      </w:r>
      <w:r w:rsidR="00E3259A">
        <w:rPr>
          <w:rFonts w:asciiTheme="majorHAnsi" w:eastAsia="Times New Roman" w:hAnsiTheme="majorHAnsi"/>
          <w:b/>
          <w:color w:val="1F497D" w:themeColor="text2"/>
        </w:rPr>
        <w:t>HE AVANT LE 12 DECEMBRE 2014</w:t>
      </w:r>
    </w:p>
    <w:p w:rsidR="00AF5C3C" w:rsidRPr="00AF5C3C" w:rsidRDefault="00882FDA" w:rsidP="00AF5C3C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Pièces du dossier</w:t>
      </w:r>
      <w:r w:rsidR="00AF5C3C">
        <w:rPr>
          <w:rFonts w:asciiTheme="majorHAnsi" w:eastAsia="Times New Roman" w:hAnsiTheme="majorHAnsi"/>
        </w:rPr>
        <w:t xml:space="preserve"> </w:t>
      </w:r>
      <w:r w:rsidR="00AF5C3C" w:rsidRPr="00AF5C3C">
        <w:rPr>
          <w:rFonts w:asciiTheme="majorHAnsi" w:eastAsia="Times New Roman" w:hAnsiTheme="majorHAnsi"/>
        </w:rPr>
        <w:t>:</w:t>
      </w:r>
    </w:p>
    <w:p w:rsidR="00AF5C3C" w:rsidRDefault="00AF5C3C" w:rsidP="00AF5C3C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 xml:space="preserve">un formulaire de candidature (ci-dessous) </w:t>
      </w:r>
    </w:p>
    <w:p w:rsidR="00882FDA" w:rsidRPr="00882FDA" w:rsidRDefault="00882FDA" w:rsidP="00882FDA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/>
        </w:rPr>
      </w:pPr>
      <w:r w:rsidRPr="00882FDA">
        <w:rPr>
          <w:rFonts w:asciiTheme="majorHAnsi" w:eastAsia="Times New Roman" w:hAnsiTheme="majorHAnsi"/>
        </w:rPr>
        <w:t>projet de recherche</w:t>
      </w:r>
      <w:r>
        <w:rPr>
          <w:rFonts w:asciiTheme="majorHAnsi" w:eastAsia="Times New Roman" w:hAnsiTheme="majorHAnsi"/>
        </w:rPr>
        <w:t xml:space="preserve"> : </w:t>
      </w:r>
      <w:r w:rsidRPr="00882FDA">
        <w:rPr>
          <w:rFonts w:asciiTheme="majorHAnsi" w:eastAsia="Times New Roman" w:hAnsiTheme="majorHAnsi"/>
        </w:rPr>
        <w:t>Objectif et contenu du séjour de recherche (5 pages maximum à ajouter à ce formulaire)</w:t>
      </w:r>
    </w:p>
    <w:p w:rsidR="00882FDA" w:rsidRDefault="00AF5C3C" w:rsidP="00882FDA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/>
        </w:rPr>
      </w:pPr>
      <w:r w:rsidRPr="00AF5C3C">
        <w:rPr>
          <w:rFonts w:asciiTheme="majorHAnsi" w:eastAsia="Times New Roman" w:hAnsiTheme="majorHAnsi"/>
        </w:rPr>
        <w:t>CV du candidat</w:t>
      </w:r>
    </w:p>
    <w:p w:rsidR="00882FDA" w:rsidRPr="00882FDA" w:rsidRDefault="00882FDA" w:rsidP="00882FDA">
      <w:pPr>
        <w:spacing w:after="0" w:line="240" w:lineRule="auto"/>
        <w:ind w:left="720"/>
        <w:jc w:val="both"/>
        <w:rPr>
          <w:rFonts w:asciiTheme="majorHAnsi" w:eastAsia="Times New Roman" w:hAnsiTheme="majorHAnsi"/>
        </w:rPr>
      </w:pPr>
    </w:p>
    <w:p w:rsidR="00AF5C3C" w:rsidRPr="00AF5C3C" w:rsidRDefault="00882FDA" w:rsidP="00882FDA">
      <w:p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</w:t>
      </w:r>
      <w:r w:rsidR="00AF5C3C" w:rsidRPr="00AF5C3C">
        <w:rPr>
          <w:rFonts w:asciiTheme="majorHAnsi" w:eastAsia="Times New Roman" w:hAnsiTheme="majorHAnsi"/>
        </w:rPr>
        <w:t>e dossier doit être visé par le responsable de l’unité de recherche d’accueil et par le VP ou directeur de recherche de l’établissement</w:t>
      </w:r>
    </w:p>
    <w:p w:rsidR="00AF5C3C" w:rsidRDefault="00AF5C3C" w:rsidP="00AC4C69">
      <w:pPr>
        <w:jc w:val="both"/>
        <w:rPr>
          <w:rFonts w:asciiTheme="majorHAnsi" w:eastAsia="Times New Roman" w:hAnsiTheme="majorHAnsi"/>
        </w:rPr>
      </w:pPr>
    </w:p>
    <w:p w:rsidR="00090F39" w:rsidRDefault="00090F39" w:rsidP="00AC4C69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Adresse de transmission : </w:t>
      </w:r>
    </w:p>
    <w:p w:rsidR="00090F39" w:rsidRDefault="00090F39" w:rsidP="00AC4C69">
      <w:pPr>
        <w:jc w:val="both"/>
        <w:rPr>
          <w:rFonts w:asciiTheme="majorHAnsi" w:eastAsia="Times New Roman" w:hAnsiTheme="majorHAnsi"/>
        </w:rPr>
      </w:pPr>
      <w:r w:rsidRPr="00090F39">
        <w:rPr>
          <w:rFonts w:asciiTheme="majorHAnsi" w:eastAsia="Times New Roman" w:hAnsiTheme="majorHAnsi"/>
        </w:rPr>
        <w:t>Jean-Yves Cottin (</w:t>
      </w:r>
      <w:hyperlink r:id="rId7" w:history="1">
        <w:r w:rsidRPr="00AF299D">
          <w:rPr>
            <w:rStyle w:val="Lienhypertexte"/>
            <w:rFonts w:asciiTheme="majorHAnsi" w:eastAsia="Times New Roman" w:hAnsiTheme="majorHAnsi"/>
          </w:rPr>
          <w:t>cottin@univ-st-etienne.fr</w:t>
        </w:r>
      </w:hyperlink>
      <w:r w:rsidRPr="00090F39">
        <w:rPr>
          <w:rFonts w:asciiTheme="majorHAnsi" w:eastAsia="Times New Roman" w:hAnsiTheme="majorHAnsi"/>
        </w:rPr>
        <w:t>)</w:t>
      </w:r>
      <w:r>
        <w:rPr>
          <w:rFonts w:asciiTheme="majorHAnsi" w:eastAsia="Times New Roman" w:hAnsiTheme="majorHAnsi"/>
        </w:rPr>
        <w:t xml:space="preserve"> cc : </w:t>
      </w:r>
      <w:hyperlink r:id="rId8" w:history="1">
        <w:r w:rsidRPr="00AF299D">
          <w:rPr>
            <w:rStyle w:val="Lienhypertexte"/>
            <w:rFonts w:asciiTheme="majorHAnsi" w:eastAsia="Times New Roman" w:hAnsiTheme="majorHAnsi"/>
          </w:rPr>
          <w:t>fanny.viot@universite-lyon.fr</w:t>
        </w:r>
      </w:hyperlink>
    </w:p>
    <w:p w:rsidR="00090F39" w:rsidRDefault="00090F39" w:rsidP="00AC4C69">
      <w:pPr>
        <w:jc w:val="both"/>
        <w:rPr>
          <w:rFonts w:asciiTheme="majorHAnsi" w:eastAsia="Times New Roman" w:hAnsiTheme="majorHAnsi"/>
        </w:rPr>
      </w:pPr>
    </w:p>
    <w:p w:rsidR="00090F39" w:rsidRPr="00AF5C3C" w:rsidRDefault="00090F39" w:rsidP="00AC4C69">
      <w:pPr>
        <w:jc w:val="both"/>
        <w:rPr>
          <w:rFonts w:asciiTheme="majorHAnsi" w:eastAsia="Times New Roman" w:hAnsiTheme="majorHAnsi"/>
        </w:rPr>
      </w:pPr>
    </w:p>
    <w:p w:rsidR="00AC4C69" w:rsidRPr="00882FDA" w:rsidRDefault="00AC4C69" w:rsidP="0088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b/>
          <w:color w:val="1F497D" w:themeColor="text2"/>
          <w:szCs w:val="24"/>
        </w:rPr>
      </w:pPr>
      <w:r w:rsidRPr="00AF5C3C">
        <w:rPr>
          <w:rFonts w:asciiTheme="majorHAnsi" w:eastAsia="Times New Roman" w:hAnsiTheme="majorHAnsi"/>
        </w:rPr>
        <w:br w:type="page"/>
      </w:r>
      <w:r w:rsidR="00882FDA" w:rsidRPr="00882FDA">
        <w:rPr>
          <w:rFonts w:ascii="Times New Roman" w:eastAsia="Times New Roman" w:hAnsi="Times New Roman"/>
          <w:b/>
          <w:color w:val="1F497D" w:themeColor="text2"/>
          <w:szCs w:val="24"/>
        </w:rPr>
        <w:lastRenderedPageBreak/>
        <w:t>PROGRAMME AVENIR LYON SAINT ETIENNE</w:t>
      </w:r>
    </w:p>
    <w:p w:rsidR="00AC4C69" w:rsidRPr="00882FDA" w:rsidRDefault="00882FDA" w:rsidP="0088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/>
          <w:b/>
          <w:color w:val="1F497D" w:themeColor="text2"/>
          <w:szCs w:val="24"/>
        </w:rPr>
      </w:pPr>
      <w:r w:rsidRPr="00882FDA">
        <w:rPr>
          <w:rFonts w:ascii="Times New Roman" w:eastAsia="Times New Roman" w:hAnsi="Times New Roman"/>
          <w:b/>
          <w:color w:val="1F497D" w:themeColor="text2"/>
          <w:szCs w:val="24"/>
        </w:rPr>
        <w:t xml:space="preserve">Post doctorat </w:t>
      </w:r>
      <w:r>
        <w:rPr>
          <w:rFonts w:ascii="Times New Roman" w:eastAsia="Times New Roman" w:hAnsi="Times New Roman"/>
          <w:b/>
          <w:color w:val="1F497D" w:themeColor="text2"/>
          <w:szCs w:val="24"/>
        </w:rPr>
        <w:t xml:space="preserve"> 2015-2016 - DOSSIER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C69" w:rsidRPr="00AF5C3C" w:rsidTr="00EE6B16">
        <w:tc>
          <w:tcPr>
            <w:tcW w:w="10065" w:type="dxa"/>
            <w:tcBorders>
              <w:bottom w:val="single" w:sz="4" w:space="0" w:color="auto"/>
            </w:tcBorders>
          </w:tcPr>
          <w:p w:rsidR="00882FDA" w:rsidRPr="00882FDA" w:rsidRDefault="00882FDA" w:rsidP="00EE6B16">
            <w:pPr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  <w:t>I-</w:t>
            </w:r>
            <w:r w:rsidRPr="00882FDA"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  <w:t>INFORMATIONS SUR LE CANDIDAT</w:t>
            </w:r>
          </w:p>
          <w:p w:rsidR="00882FDA" w:rsidRDefault="00882FDA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Nom :</w:t>
            </w: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Prénom :</w:t>
            </w: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Nationalité :</w:t>
            </w:r>
          </w:p>
          <w:p w:rsidR="00AC4C69" w:rsidRPr="00AF5C3C" w:rsidRDefault="00A62843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Coordonnées</w:t>
            </w:r>
            <w:r w:rsidR="00AC4C69" w:rsidRPr="00AF5C3C">
              <w:rPr>
                <w:rFonts w:ascii="Times New Roman" w:eastAsia="Times New Roman" w:hAnsi="Times New Roman"/>
                <w:szCs w:val="24"/>
              </w:rPr>
              <w:t> :</w:t>
            </w: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 xml:space="preserve">Etablissement d’origine : </w:t>
            </w: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CV (de 2 pages à ajouter à ce formulaire)</w:t>
            </w:r>
          </w:p>
          <w:p w:rsidR="00AC4C69" w:rsidRPr="00AF5C3C" w:rsidRDefault="00AC4C69" w:rsidP="00EE6B16">
            <w:pPr>
              <w:spacing w:after="120"/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Liste des travaux publiés des 5 dernières années</w:t>
            </w:r>
          </w:p>
        </w:tc>
      </w:tr>
      <w:tr w:rsidR="00AC4C69" w:rsidRPr="00AF5C3C" w:rsidTr="00EE6B16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C69" w:rsidRPr="00AF5C3C" w:rsidRDefault="00AC4C69" w:rsidP="00EE6B16">
            <w:pPr>
              <w:spacing w:before="12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AC4C69" w:rsidRPr="00AF5C3C" w:rsidTr="00EE6B16">
        <w:tc>
          <w:tcPr>
            <w:tcW w:w="10065" w:type="dxa"/>
            <w:tcBorders>
              <w:top w:val="single" w:sz="4" w:space="0" w:color="auto"/>
            </w:tcBorders>
          </w:tcPr>
          <w:p w:rsidR="00AC4C69" w:rsidRPr="00882FDA" w:rsidRDefault="00882FDA" w:rsidP="00882FDA">
            <w:pPr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  <w:t xml:space="preserve">II- </w:t>
            </w:r>
            <w:r w:rsidRPr="00882FDA"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  <w:t xml:space="preserve">INFORMATIONS 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Cs w:val="24"/>
              </w:rPr>
              <w:t>A RENSEIGNER PAR L’ETABLISSEMENT PORTEUR</w:t>
            </w:r>
          </w:p>
        </w:tc>
      </w:tr>
      <w:tr w:rsidR="00AC4C69" w:rsidRPr="00AF5C3C" w:rsidTr="00EE6B16">
        <w:tc>
          <w:tcPr>
            <w:tcW w:w="10065" w:type="dxa"/>
            <w:tcBorders>
              <w:bottom w:val="single" w:sz="4" w:space="0" w:color="auto"/>
            </w:tcBorders>
          </w:tcPr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 xml:space="preserve">□ Politique scientifique : le projet de recherche s’inscrit dans la politique scientifique du programme Avenir Lyon Saint-Etienne : </w:t>
            </w:r>
          </w:p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……………………………………………………………..</w:t>
            </w:r>
          </w:p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□ Lien avec un projet Investissements d’Avenir du site :</w:t>
            </w:r>
          </w:p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……………………………………………………………..</w:t>
            </w:r>
          </w:p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□ Critères géographiques : le projet de recherche consolidera ou  établira des liens avec  une université de l’alliance internationale ou une ville-cible du plateau lémanique transalpin :</w:t>
            </w:r>
          </w:p>
          <w:p w:rsidR="00AC4C69" w:rsidRPr="00AF5C3C" w:rsidRDefault="00AC4C69" w:rsidP="00EE6B16">
            <w:pPr>
              <w:rPr>
                <w:rFonts w:ascii="Times New Roman" w:eastAsia="Times New Roman" w:hAnsi="Times New Roman"/>
                <w:szCs w:val="24"/>
              </w:rPr>
            </w:pPr>
            <w:r w:rsidRPr="00AF5C3C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:rsidR="00956B0A" w:rsidRDefault="00956B0A">
      <w:pPr>
        <w:rPr>
          <w:rFonts w:ascii="Times New Roman" w:eastAsia="Times New Roman" w:hAnsi="Times New Roman"/>
          <w:szCs w:val="24"/>
        </w:rPr>
      </w:pPr>
    </w:p>
    <w:p w:rsidR="00882FDA" w:rsidRDefault="00882FDA">
      <w:pPr>
        <w:rPr>
          <w:rFonts w:ascii="Times New Roman" w:eastAsia="Times New Roman" w:hAnsi="Times New Roman"/>
          <w:szCs w:val="24"/>
        </w:rPr>
      </w:pPr>
    </w:p>
    <w:p w:rsidR="00882FDA" w:rsidRPr="00882FDA" w:rsidRDefault="00882FDA">
      <w:pPr>
        <w:rPr>
          <w:rFonts w:ascii="Times New Roman" w:eastAsia="Times New Roman" w:hAnsi="Times New Roman"/>
          <w:b/>
          <w:color w:val="1F497D" w:themeColor="text2"/>
          <w:szCs w:val="24"/>
        </w:rPr>
      </w:pPr>
      <w:r>
        <w:rPr>
          <w:rFonts w:ascii="Times New Roman" w:eastAsia="Times New Roman" w:hAnsi="Times New Roman"/>
          <w:b/>
          <w:color w:val="1F497D" w:themeColor="text2"/>
          <w:szCs w:val="24"/>
        </w:rPr>
        <w:t xml:space="preserve">III- </w:t>
      </w:r>
      <w:r w:rsidRPr="00882FDA">
        <w:rPr>
          <w:rFonts w:ascii="Times New Roman" w:eastAsia="Times New Roman" w:hAnsi="Times New Roman"/>
          <w:b/>
          <w:color w:val="1F497D" w:themeColor="text2"/>
          <w:szCs w:val="24"/>
        </w:rPr>
        <w:t>PIECES A JOINDRE AU FORMULAIRE</w:t>
      </w:r>
    </w:p>
    <w:p w:rsidR="00882FDA" w:rsidRPr="00882FDA" w:rsidRDefault="00882FDA" w:rsidP="00882FDA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/>
          <w:color w:val="1F497D" w:themeColor="text2"/>
        </w:rPr>
      </w:pPr>
      <w:r w:rsidRPr="00882FDA">
        <w:rPr>
          <w:rFonts w:ascii="Times New Roman" w:eastAsia="Times New Roman" w:hAnsi="Times New Roman"/>
          <w:color w:val="1F497D" w:themeColor="text2"/>
          <w:szCs w:val="24"/>
        </w:rPr>
        <w:t>projet de recherche : Objectif et contenu du</w:t>
      </w:r>
      <w:r w:rsidRPr="00882FDA">
        <w:rPr>
          <w:rFonts w:asciiTheme="majorHAnsi" w:eastAsia="Times New Roman" w:hAnsiTheme="majorHAnsi"/>
          <w:color w:val="1F497D" w:themeColor="text2"/>
        </w:rPr>
        <w:t xml:space="preserve"> séjour de recherche (5 pages maximum à ajouter à ce formulaire)</w:t>
      </w:r>
    </w:p>
    <w:p w:rsidR="00882FDA" w:rsidRPr="00882FDA" w:rsidRDefault="00882FDA" w:rsidP="00882FDA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/>
          <w:color w:val="1F497D" w:themeColor="text2"/>
        </w:rPr>
      </w:pPr>
      <w:r w:rsidRPr="00882FDA">
        <w:rPr>
          <w:rFonts w:asciiTheme="majorHAnsi" w:eastAsia="Times New Roman" w:hAnsiTheme="majorHAnsi"/>
          <w:color w:val="1F497D" w:themeColor="text2"/>
        </w:rPr>
        <w:t>un CV du candidat</w:t>
      </w:r>
    </w:p>
    <w:p w:rsidR="00882FDA" w:rsidRDefault="00882FDA" w:rsidP="00882FDA">
      <w:pPr>
        <w:spacing w:after="0" w:line="240" w:lineRule="auto"/>
        <w:jc w:val="both"/>
        <w:rPr>
          <w:rFonts w:asciiTheme="majorHAnsi" w:eastAsia="Times New Roman" w:hAnsiTheme="majorHAnsi"/>
          <w:color w:val="1F497D" w:themeColor="text2"/>
        </w:rPr>
      </w:pPr>
    </w:p>
    <w:p w:rsidR="00882FDA" w:rsidRDefault="00882FDA" w:rsidP="00882FDA">
      <w:pPr>
        <w:spacing w:after="0" w:line="240" w:lineRule="auto"/>
        <w:jc w:val="both"/>
        <w:rPr>
          <w:rFonts w:asciiTheme="majorHAnsi" w:eastAsia="Times New Roman" w:hAnsiTheme="majorHAnsi"/>
          <w:color w:val="1F497D" w:themeColor="text2"/>
        </w:rPr>
      </w:pPr>
    </w:p>
    <w:p w:rsidR="00882FDA" w:rsidRPr="00882FDA" w:rsidRDefault="00882FDA" w:rsidP="00882FDA">
      <w:pPr>
        <w:spacing w:after="0" w:line="240" w:lineRule="auto"/>
        <w:jc w:val="both"/>
        <w:rPr>
          <w:rFonts w:asciiTheme="majorHAnsi" w:eastAsia="Times New Roman" w:hAnsiTheme="majorHAnsi"/>
          <w:color w:val="1F497D" w:themeColor="text2"/>
        </w:rPr>
      </w:pPr>
      <w:r>
        <w:rPr>
          <w:rFonts w:asciiTheme="majorHAnsi" w:eastAsia="Times New Roman" w:hAnsiTheme="majorHAnsi"/>
          <w:color w:val="1F497D" w:themeColor="text2"/>
        </w:rPr>
        <w:t>L</w:t>
      </w:r>
      <w:r w:rsidRPr="00882FDA">
        <w:rPr>
          <w:rFonts w:asciiTheme="majorHAnsi" w:eastAsia="Times New Roman" w:hAnsiTheme="majorHAnsi"/>
          <w:color w:val="1F497D" w:themeColor="text2"/>
        </w:rPr>
        <w:t>e dossier doit être visé par le responsable de l’unité de recherche d’accueil et par le VP ou directeur de recherche de l’établissement</w:t>
      </w:r>
      <w:r>
        <w:rPr>
          <w:rFonts w:asciiTheme="majorHAnsi" w:eastAsia="Times New Roman" w:hAnsiTheme="majorHAnsi"/>
          <w:color w:val="1F497D" w:themeColor="text2"/>
        </w:rPr>
        <w:t>.</w:t>
      </w:r>
    </w:p>
    <w:p w:rsidR="00882FDA" w:rsidRPr="00AF5C3C" w:rsidRDefault="00882FDA">
      <w:pPr>
        <w:rPr>
          <w:rFonts w:ascii="Times New Roman" w:eastAsia="Times New Roman" w:hAnsi="Times New Roman"/>
          <w:szCs w:val="24"/>
        </w:rPr>
      </w:pPr>
    </w:p>
    <w:sectPr w:rsidR="00882FDA" w:rsidRPr="00AF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4C5"/>
    <w:multiLevelType w:val="hybridMultilevel"/>
    <w:tmpl w:val="2508084C"/>
    <w:lvl w:ilvl="0" w:tplc="107A943C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9935D0"/>
    <w:multiLevelType w:val="hybridMultilevel"/>
    <w:tmpl w:val="4DFAE21A"/>
    <w:lvl w:ilvl="0" w:tplc="439E5744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03E95"/>
    <w:multiLevelType w:val="hybridMultilevel"/>
    <w:tmpl w:val="6F3CDA8E"/>
    <w:lvl w:ilvl="0" w:tplc="F9E0C1A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Times" w:eastAsia="Times" w:hAnsi="Times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69"/>
    <w:rsid w:val="00052485"/>
    <w:rsid w:val="00090F39"/>
    <w:rsid w:val="000C4B25"/>
    <w:rsid w:val="00441BE0"/>
    <w:rsid w:val="005D7542"/>
    <w:rsid w:val="00676E05"/>
    <w:rsid w:val="006971F9"/>
    <w:rsid w:val="007768AF"/>
    <w:rsid w:val="00810AFE"/>
    <w:rsid w:val="00882FDA"/>
    <w:rsid w:val="008B3B03"/>
    <w:rsid w:val="00956B0A"/>
    <w:rsid w:val="00A62843"/>
    <w:rsid w:val="00A77E13"/>
    <w:rsid w:val="00AC4C69"/>
    <w:rsid w:val="00AF5C3C"/>
    <w:rsid w:val="00B05D15"/>
    <w:rsid w:val="00C63698"/>
    <w:rsid w:val="00D53D01"/>
    <w:rsid w:val="00DE26AA"/>
    <w:rsid w:val="00E3259A"/>
    <w:rsid w:val="00E42216"/>
    <w:rsid w:val="00EA746D"/>
    <w:rsid w:val="00E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C3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0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C3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0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viot@universite-lyon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ttin@univ-st-etien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Cottin</dc:creator>
  <cp:lastModifiedBy>michael berthet</cp:lastModifiedBy>
  <cp:revision>2</cp:revision>
  <dcterms:created xsi:type="dcterms:W3CDTF">2014-11-10T16:13:00Z</dcterms:created>
  <dcterms:modified xsi:type="dcterms:W3CDTF">2014-11-10T16:13:00Z</dcterms:modified>
</cp:coreProperties>
</file>